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0A5" w:rsidRDefault="000140A5" w:rsidP="00143446">
      <w:pPr>
        <w:rPr>
          <w:b/>
          <w:sz w:val="28"/>
          <w:szCs w:val="28"/>
        </w:rPr>
      </w:pPr>
    </w:p>
    <w:p w:rsidR="00DB40D6" w:rsidRPr="00DB40D6" w:rsidRDefault="00DB40D6" w:rsidP="00DB40D6">
      <w:pPr>
        <w:framePr w:w="1551" w:h="1602" w:hSpace="180" w:wrap="auto" w:vAnchor="text" w:hAnchor="page" w:x="5474" w:y="49"/>
        <w:jc w:val="center"/>
        <w:rPr>
          <w:noProof/>
          <w:sz w:val="26"/>
          <w:szCs w:val="20"/>
        </w:rPr>
      </w:pPr>
      <w:r>
        <w:rPr>
          <w:noProof/>
          <w:sz w:val="26"/>
          <w:szCs w:val="26"/>
        </w:rPr>
        <w:drawing>
          <wp:inline distT="0" distB="0" distL="0" distR="0">
            <wp:extent cx="895350" cy="962025"/>
            <wp:effectExtent l="19050" t="0" r="0" b="9525"/>
            <wp:docPr id="13" name="Рисунок 13" descr="gerb_kemerovskoj_obla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rb_kemerovskoj_oblasti"/>
                    <pic:cNvPicPr>
                      <a:picLocks noChangeAspect="1" noChangeArrowheads="1"/>
                    </pic:cNvPicPr>
                  </pic:nvPicPr>
                  <pic:blipFill>
                    <a:blip r:embed="rId7"/>
                    <a:srcRect/>
                    <a:stretch>
                      <a:fillRect/>
                    </a:stretch>
                  </pic:blipFill>
                  <pic:spPr bwMode="auto">
                    <a:xfrm>
                      <a:off x="0" y="0"/>
                      <a:ext cx="895350" cy="962025"/>
                    </a:xfrm>
                    <a:prstGeom prst="rect">
                      <a:avLst/>
                    </a:prstGeom>
                    <a:noFill/>
                    <a:ln w="9525">
                      <a:noFill/>
                      <a:miter lim="800000"/>
                      <a:headEnd/>
                      <a:tailEnd/>
                    </a:ln>
                  </pic:spPr>
                </pic:pic>
              </a:graphicData>
            </a:graphic>
          </wp:inline>
        </w:drawing>
      </w:r>
    </w:p>
    <w:p w:rsidR="00DB40D6" w:rsidRPr="00DB40D6" w:rsidRDefault="00DB40D6" w:rsidP="00DB40D6">
      <w:pPr>
        <w:jc w:val="center"/>
        <w:rPr>
          <w:sz w:val="26"/>
          <w:szCs w:val="20"/>
        </w:rPr>
      </w:pPr>
    </w:p>
    <w:p w:rsidR="00DB40D6" w:rsidRPr="00DB40D6" w:rsidRDefault="00DB40D6" w:rsidP="00DB40D6">
      <w:pPr>
        <w:jc w:val="center"/>
        <w:rPr>
          <w:sz w:val="36"/>
          <w:szCs w:val="20"/>
        </w:rPr>
      </w:pPr>
    </w:p>
    <w:p w:rsidR="00DB40D6" w:rsidRPr="00DB40D6" w:rsidRDefault="00DB40D6" w:rsidP="00DB40D6">
      <w:pPr>
        <w:jc w:val="center"/>
        <w:rPr>
          <w:sz w:val="26"/>
          <w:szCs w:val="20"/>
        </w:rPr>
      </w:pPr>
    </w:p>
    <w:p w:rsidR="00DB40D6" w:rsidRPr="00DB40D6" w:rsidRDefault="00DB40D6" w:rsidP="00DB40D6">
      <w:pPr>
        <w:jc w:val="center"/>
        <w:rPr>
          <w:sz w:val="26"/>
          <w:szCs w:val="20"/>
        </w:rPr>
      </w:pPr>
    </w:p>
    <w:p w:rsidR="00DB40D6" w:rsidRPr="00DB40D6" w:rsidRDefault="00DB40D6" w:rsidP="00DB40D6">
      <w:pPr>
        <w:jc w:val="center"/>
        <w:rPr>
          <w:sz w:val="36"/>
          <w:szCs w:val="20"/>
        </w:rPr>
      </w:pPr>
    </w:p>
    <w:p w:rsidR="00DB40D6" w:rsidRPr="00DB40D6" w:rsidRDefault="00DB40D6" w:rsidP="00DB40D6">
      <w:pPr>
        <w:jc w:val="center"/>
        <w:rPr>
          <w:b/>
          <w:sz w:val="28"/>
          <w:szCs w:val="28"/>
        </w:rPr>
      </w:pPr>
      <w:r w:rsidRPr="00DB40D6">
        <w:rPr>
          <w:b/>
          <w:sz w:val="28"/>
          <w:szCs w:val="28"/>
        </w:rPr>
        <w:t>ДЕПАРТАМЕНТ СОЦИАЛЬНОЙ ЗАЩИТЫ НАСЕЛЕНИЯ</w:t>
      </w:r>
    </w:p>
    <w:p w:rsidR="00DB40D6" w:rsidRPr="00DB40D6" w:rsidRDefault="00DB40D6" w:rsidP="00DB40D6">
      <w:pPr>
        <w:jc w:val="center"/>
        <w:outlineLvl w:val="0"/>
        <w:rPr>
          <w:b/>
          <w:sz w:val="28"/>
          <w:szCs w:val="28"/>
        </w:rPr>
      </w:pPr>
      <w:r w:rsidRPr="00DB40D6">
        <w:rPr>
          <w:b/>
          <w:sz w:val="28"/>
          <w:szCs w:val="28"/>
        </w:rPr>
        <w:t>КЕМЕРОВСКОЙ ОБЛАСТИ</w:t>
      </w:r>
    </w:p>
    <w:p w:rsidR="00DB40D6" w:rsidRPr="00DB40D6" w:rsidRDefault="00DB40D6" w:rsidP="00DB40D6">
      <w:pPr>
        <w:spacing w:before="240"/>
        <w:jc w:val="center"/>
        <w:outlineLvl w:val="0"/>
        <w:rPr>
          <w:b/>
          <w:sz w:val="28"/>
          <w:szCs w:val="28"/>
        </w:rPr>
      </w:pPr>
      <w:r w:rsidRPr="00DB40D6">
        <w:rPr>
          <w:b/>
          <w:sz w:val="28"/>
          <w:szCs w:val="28"/>
        </w:rPr>
        <w:t>ПРИКАЗ</w:t>
      </w:r>
    </w:p>
    <w:p w:rsidR="00DB40D6" w:rsidRPr="00DB40D6" w:rsidRDefault="00DB40D6" w:rsidP="00DB40D6">
      <w:pPr>
        <w:keepNext/>
        <w:jc w:val="center"/>
        <w:outlineLvl w:val="2"/>
        <w:rPr>
          <w:b/>
          <w:sz w:val="28"/>
          <w:szCs w:val="28"/>
        </w:rPr>
      </w:pPr>
    </w:p>
    <w:p w:rsidR="00DB40D6" w:rsidRPr="00DB40D6" w:rsidRDefault="00DB40D6" w:rsidP="00DB40D6">
      <w:pPr>
        <w:keepNext/>
        <w:jc w:val="center"/>
        <w:outlineLvl w:val="2"/>
        <w:rPr>
          <w:b/>
          <w:sz w:val="28"/>
          <w:szCs w:val="28"/>
        </w:rPr>
      </w:pPr>
      <w:r w:rsidRPr="00DB40D6">
        <w:rPr>
          <w:b/>
          <w:sz w:val="28"/>
          <w:szCs w:val="28"/>
        </w:rPr>
        <w:t>От «</w:t>
      </w:r>
      <w:r>
        <w:rPr>
          <w:b/>
          <w:sz w:val="28"/>
          <w:szCs w:val="28"/>
        </w:rPr>
        <w:t>14</w:t>
      </w:r>
      <w:r w:rsidRPr="00DB40D6">
        <w:rPr>
          <w:b/>
          <w:sz w:val="28"/>
          <w:szCs w:val="28"/>
        </w:rPr>
        <w:t>»</w:t>
      </w:r>
      <w:r>
        <w:rPr>
          <w:b/>
          <w:sz w:val="28"/>
          <w:szCs w:val="28"/>
        </w:rPr>
        <w:t xml:space="preserve"> февраля 2019</w:t>
      </w:r>
      <w:r w:rsidRPr="00DB40D6">
        <w:rPr>
          <w:b/>
          <w:sz w:val="28"/>
          <w:szCs w:val="28"/>
        </w:rPr>
        <w:t xml:space="preserve"> г.  № </w:t>
      </w:r>
      <w:r>
        <w:rPr>
          <w:b/>
          <w:sz w:val="28"/>
          <w:szCs w:val="28"/>
        </w:rPr>
        <w:t>30</w:t>
      </w:r>
    </w:p>
    <w:p w:rsidR="00DB40D6" w:rsidRDefault="00DB40D6" w:rsidP="00143446">
      <w:pPr>
        <w:rPr>
          <w:b/>
          <w:sz w:val="28"/>
          <w:szCs w:val="28"/>
        </w:rPr>
      </w:pPr>
    </w:p>
    <w:p w:rsidR="00DB40D6" w:rsidRPr="00143446" w:rsidRDefault="00DB40D6" w:rsidP="00143446">
      <w:pPr>
        <w:rPr>
          <w:b/>
          <w:sz w:val="28"/>
          <w:szCs w:val="28"/>
        </w:rPr>
      </w:pPr>
    </w:p>
    <w:p w:rsidR="00CE6B59" w:rsidRDefault="00F036B5" w:rsidP="00753A0E">
      <w:pPr>
        <w:jc w:val="center"/>
        <w:rPr>
          <w:b/>
          <w:sz w:val="28"/>
          <w:szCs w:val="28"/>
        </w:rPr>
      </w:pPr>
      <w:r w:rsidRPr="00FA23A6">
        <w:rPr>
          <w:b/>
          <w:sz w:val="28"/>
          <w:szCs w:val="28"/>
        </w:rPr>
        <w:t xml:space="preserve">О внесении изменений в </w:t>
      </w:r>
      <w:r w:rsidR="008A73D9" w:rsidRPr="008A73D9">
        <w:rPr>
          <w:b/>
          <w:sz w:val="28"/>
          <w:szCs w:val="28"/>
        </w:rPr>
        <w:t xml:space="preserve">приказ департамента социальной защиты населения Кемеровской области </w:t>
      </w:r>
      <w:r w:rsidR="00753A0E" w:rsidRPr="00753A0E">
        <w:rPr>
          <w:b/>
          <w:sz w:val="28"/>
          <w:szCs w:val="28"/>
        </w:rPr>
        <w:t>от 26.11.2014 № 178 «Об утверждении нормативов штатной численности организаций социального обслуживания Кемеровской области, осуществляющих стационарное социальное обслуживание»</w:t>
      </w:r>
    </w:p>
    <w:p w:rsidR="00753A0E" w:rsidRDefault="00753A0E" w:rsidP="00753A0E">
      <w:pPr>
        <w:jc w:val="center"/>
        <w:rPr>
          <w:b/>
          <w:sz w:val="28"/>
          <w:szCs w:val="28"/>
        </w:rPr>
      </w:pPr>
    </w:p>
    <w:p w:rsidR="00BC6F3F" w:rsidRPr="00753A0E" w:rsidRDefault="00BC6F3F" w:rsidP="00753A0E">
      <w:pPr>
        <w:jc w:val="center"/>
        <w:rPr>
          <w:b/>
          <w:sz w:val="28"/>
          <w:szCs w:val="28"/>
        </w:rPr>
      </w:pPr>
    </w:p>
    <w:p w:rsidR="005B72C7" w:rsidRDefault="005B72C7" w:rsidP="0058315A">
      <w:pPr>
        <w:autoSpaceDE w:val="0"/>
        <w:autoSpaceDN w:val="0"/>
        <w:adjustRightInd w:val="0"/>
        <w:ind w:firstLine="709"/>
        <w:jc w:val="both"/>
        <w:rPr>
          <w:sz w:val="28"/>
          <w:szCs w:val="28"/>
        </w:rPr>
      </w:pPr>
      <w:r>
        <w:rPr>
          <w:sz w:val="28"/>
          <w:szCs w:val="28"/>
        </w:rPr>
        <w:t>П р и к а з ы в а ю:</w:t>
      </w:r>
    </w:p>
    <w:p w:rsidR="00753A0E" w:rsidRPr="00753A0E" w:rsidRDefault="0058315A" w:rsidP="0058315A">
      <w:pPr>
        <w:autoSpaceDE w:val="0"/>
        <w:autoSpaceDN w:val="0"/>
        <w:adjustRightInd w:val="0"/>
        <w:ind w:firstLine="709"/>
        <w:jc w:val="both"/>
        <w:rPr>
          <w:sz w:val="28"/>
          <w:szCs w:val="28"/>
        </w:rPr>
      </w:pPr>
      <w:r>
        <w:rPr>
          <w:sz w:val="28"/>
          <w:szCs w:val="28"/>
        </w:rPr>
        <w:t xml:space="preserve">1. </w:t>
      </w:r>
      <w:r w:rsidR="00753A0E" w:rsidRPr="00753A0E">
        <w:rPr>
          <w:sz w:val="28"/>
          <w:szCs w:val="28"/>
        </w:rPr>
        <w:t xml:space="preserve">Внести в </w:t>
      </w:r>
      <w:r w:rsidR="00753A0E">
        <w:rPr>
          <w:sz w:val="28"/>
          <w:szCs w:val="28"/>
        </w:rPr>
        <w:t xml:space="preserve">приказ </w:t>
      </w:r>
      <w:r w:rsidR="00753A0E" w:rsidRPr="00753A0E">
        <w:rPr>
          <w:sz w:val="28"/>
          <w:szCs w:val="28"/>
        </w:rPr>
        <w:t>департамента социальной защиты населения Кем</w:t>
      </w:r>
      <w:r w:rsidR="00753A0E">
        <w:rPr>
          <w:sz w:val="28"/>
          <w:szCs w:val="28"/>
        </w:rPr>
        <w:t>еровской области от 26.11.2014 № 178 «</w:t>
      </w:r>
      <w:r w:rsidR="00753A0E" w:rsidRPr="00753A0E">
        <w:rPr>
          <w:sz w:val="28"/>
          <w:szCs w:val="28"/>
        </w:rPr>
        <w:t>Об утверждении нормативов штатной численности организаций социального обслуживания Кемеровской области, осуществляющих стаци</w:t>
      </w:r>
      <w:r w:rsidR="00753A0E">
        <w:rPr>
          <w:sz w:val="28"/>
          <w:szCs w:val="28"/>
        </w:rPr>
        <w:t>онарное социальное обслуживание»</w:t>
      </w:r>
      <w:r w:rsidR="00753A0E" w:rsidRPr="00753A0E">
        <w:rPr>
          <w:sz w:val="28"/>
          <w:szCs w:val="28"/>
        </w:rPr>
        <w:t xml:space="preserve"> </w:t>
      </w:r>
      <w:r w:rsidR="00753A0E">
        <w:rPr>
          <w:sz w:val="28"/>
          <w:szCs w:val="28"/>
        </w:rPr>
        <w:br/>
      </w:r>
      <w:r w:rsidR="00753A0E" w:rsidRPr="00753A0E">
        <w:rPr>
          <w:sz w:val="28"/>
          <w:szCs w:val="28"/>
        </w:rPr>
        <w:t>(в редакции приказов департамента социальной защиты населения Кем</w:t>
      </w:r>
      <w:r w:rsidR="00753A0E">
        <w:rPr>
          <w:sz w:val="28"/>
          <w:szCs w:val="28"/>
        </w:rPr>
        <w:t>еровской области от 25.12.2014 № 203, от 25.08.2017 №</w:t>
      </w:r>
      <w:r w:rsidR="00753A0E" w:rsidRPr="00753A0E">
        <w:rPr>
          <w:sz w:val="28"/>
          <w:szCs w:val="28"/>
        </w:rPr>
        <w:t xml:space="preserve"> 86</w:t>
      </w:r>
      <w:r w:rsidR="00753A0E">
        <w:rPr>
          <w:sz w:val="28"/>
          <w:szCs w:val="28"/>
        </w:rPr>
        <w:t>, от 1</w:t>
      </w:r>
      <w:r w:rsidR="00753A0E" w:rsidRPr="00753A0E">
        <w:rPr>
          <w:sz w:val="28"/>
          <w:szCs w:val="28"/>
        </w:rPr>
        <w:t>4.09.2018 № 98)</w:t>
      </w:r>
      <w:r w:rsidR="00875FE9">
        <w:rPr>
          <w:sz w:val="28"/>
          <w:szCs w:val="28"/>
        </w:rPr>
        <w:t xml:space="preserve"> </w:t>
      </w:r>
      <w:r w:rsidR="00753A0E" w:rsidRPr="00753A0E">
        <w:rPr>
          <w:sz w:val="28"/>
          <w:szCs w:val="28"/>
        </w:rPr>
        <w:t>следующие изменения:</w:t>
      </w:r>
    </w:p>
    <w:p w:rsidR="00753A0E" w:rsidRDefault="0058315A" w:rsidP="0058315A">
      <w:pPr>
        <w:autoSpaceDE w:val="0"/>
        <w:autoSpaceDN w:val="0"/>
        <w:adjustRightInd w:val="0"/>
        <w:ind w:firstLine="709"/>
        <w:jc w:val="both"/>
        <w:rPr>
          <w:sz w:val="28"/>
          <w:szCs w:val="28"/>
        </w:rPr>
      </w:pPr>
      <w:r>
        <w:rPr>
          <w:sz w:val="28"/>
          <w:szCs w:val="28"/>
        </w:rPr>
        <w:t>1.1</w:t>
      </w:r>
      <w:r w:rsidR="00753A0E">
        <w:rPr>
          <w:sz w:val="28"/>
          <w:szCs w:val="28"/>
        </w:rPr>
        <w:t>.</w:t>
      </w:r>
      <w:r w:rsidR="00753A0E" w:rsidRPr="00753A0E">
        <w:rPr>
          <w:sz w:val="28"/>
          <w:szCs w:val="28"/>
        </w:rPr>
        <w:t xml:space="preserve"> В нормативах штатной численности организаций социального обслуживания Кемеровской области (дома-интернаты для престарелых и инвалидов, специальные дома-интернаты для престарелых и инвалидов, психоневрологические интернаты), осуществляющих стационарное социальное обслуж</w:t>
      </w:r>
      <w:r w:rsidR="00753A0E">
        <w:rPr>
          <w:sz w:val="28"/>
          <w:szCs w:val="28"/>
        </w:rPr>
        <w:t>ивание, являющихся приложением №</w:t>
      </w:r>
      <w:r w:rsidR="00753A0E" w:rsidRPr="00753A0E">
        <w:rPr>
          <w:sz w:val="28"/>
          <w:szCs w:val="28"/>
        </w:rPr>
        <w:t xml:space="preserve"> 1 к приказу</w:t>
      </w:r>
      <w:r w:rsidR="00753A0E">
        <w:rPr>
          <w:sz w:val="28"/>
          <w:szCs w:val="28"/>
        </w:rPr>
        <w:t>:</w:t>
      </w:r>
    </w:p>
    <w:p w:rsidR="00753A0E" w:rsidRDefault="00753A0E" w:rsidP="0058315A">
      <w:pPr>
        <w:autoSpaceDE w:val="0"/>
        <w:autoSpaceDN w:val="0"/>
        <w:adjustRightInd w:val="0"/>
        <w:ind w:firstLine="709"/>
        <w:jc w:val="both"/>
        <w:rPr>
          <w:sz w:val="28"/>
          <w:szCs w:val="28"/>
        </w:rPr>
      </w:pPr>
      <w:r>
        <w:rPr>
          <w:sz w:val="28"/>
          <w:szCs w:val="28"/>
        </w:rPr>
        <w:t>1.1.</w:t>
      </w:r>
      <w:r w:rsidR="0058315A">
        <w:rPr>
          <w:sz w:val="28"/>
          <w:szCs w:val="28"/>
        </w:rPr>
        <w:t>1.</w:t>
      </w:r>
      <w:r w:rsidR="003A7929">
        <w:rPr>
          <w:sz w:val="28"/>
          <w:szCs w:val="28"/>
        </w:rPr>
        <w:t xml:space="preserve"> Дополнить разделами</w:t>
      </w:r>
      <w:r>
        <w:rPr>
          <w:sz w:val="28"/>
          <w:szCs w:val="28"/>
        </w:rPr>
        <w:t xml:space="preserve"> следующего содержания:</w:t>
      </w:r>
    </w:p>
    <w:p w:rsidR="00753A0E" w:rsidRDefault="00753A0E" w:rsidP="0058315A">
      <w:pPr>
        <w:ind w:firstLine="709"/>
        <w:jc w:val="both"/>
        <w:rPr>
          <w:sz w:val="28"/>
          <w:szCs w:val="28"/>
        </w:rPr>
      </w:pPr>
      <w:r>
        <w:rPr>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7"/>
        <w:gridCol w:w="2263"/>
        <w:gridCol w:w="7"/>
        <w:gridCol w:w="2975"/>
        <w:gridCol w:w="1844"/>
        <w:gridCol w:w="1418"/>
      </w:tblGrid>
      <w:tr w:rsidR="00753A0E" w:rsidRPr="0062330A" w:rsidTr="005B72C7">
        <w:tc>
          <w:tcPr>
            <w:tcW w:w="9464" w:type="dxa"/>
            <w:gridSpan w:val="6"/>
          </w:tcPr>
          <w:p w:rsidR="00753A0E" w:rsidRPr="0062330A" w:rsidRDefault="00D04C99" w:rsidP="0058315A">
            <w:pPr>
              <w:jc w:val="center"/>
              <w:rPr>
                <w:sz w:val="28"/>
                <w:szCs w:val="28"/>
              </w:rPr>
            </w:pPr>
            <w:r w:rsidRPr="0062330A">
              <w:rPr>
                <w:sz w:val="28"/>
                <w:szCs w:val="28"/>
              </w:rPr>
              <w:t>Прочий персонал</w:t>
            </w:r>
          </w:p>
        </w:tc>
      </w:tr>
      <w:tr w:rsidR="00D04C99" w:rsidRPr="0062330A" w:rsidTr="00F456F8">
        <w:tc>
          <w:tcPr>
            <w:tcW w:w="957" w:type="dxa"/>
          </w:tcPr>
          <w:p w:rsidR="00D04C99" w:rsidRPr="0062330A" w:rsidRDefault="00D04C99" w:rsidP="0058315A">
            <w:pPr>
              <w:jc w:val="center"/>
              <w:rPr>
                <w:sz w:val="28"/>
                <w:szCs w:val="28"/>
              </w:rPr>
            </w:pPr>
            <w:r w:rsidRPr="0062330A">
              <w:rPr>
                <w:sz w:val="28"/>
                <w:szCs w:val="28"/>
              </w:rPr>
              <w:t>64.</w:t>
            </w:r>
          </w:p>
        </w:tc>
        <w:tc>
          <w:tcPr>
            <w:tcW w:w="2263" w:type="dxa"/>
          </w:tcPr>
          <w:p w:rsidR="00D04C99" w:rsidRPr="0062330A" w:rsidRDefault="00D04C99" w:rsidP="0058315A">
            <w:pPr>
              <w:jc w:val="both"/>
              <w:rPr>
                <w:sz w:val="28"/>
                <w:szCs w:val="28"/>
              </w:rPr>
            </w:pPr>
            <w:r w:rsidRPr="0062330A">
              <w:rPr>
                <w:sz w:val="28"/>
                <w:szCs w:val="28"/>
              </w:rPr>
              <w:t>Сиделка</w:t>
            </w:r>
          </w:p>
        </w:tc>
        <w:tc>
          <w:tcPr>
            <w:tcW w:w="2982" w:type="dxa"/>
            <w:gridSpan w:val="2"/>
          </w:tcPr>
          <w:p w:rsidR="00D04C99" w:rsidRPr="0062330A" w:rsidRDefault="00D04C99" w:rsidP="0058315A">
            <w:pPr>
              <w:jc w:val="center"/>
              <w:rPr>
                <w:sz w:val="28"/>
                <w:szCs w:val="28"/>
              </w:rPr>
            </w:pPr>
            <w:r w:rsidRPr="0062330A">
              <w:rPr>
                <w:sz w:val="28"/>
                <w:szCs w:val="28"/>
              </w:rPr>
              <w:t>1,0 на 8 коек</w:t>
            </w:r>
          </w:p>
        </w:tc>
        <w:tc>
          <w:tcPr>
            <w:tcW w:w="1844" w:type="dxa"/>
          </w:tcPr>
          <w:p w:rsidR="00D04C99" w:rsidRPr="0062330A" w:rsidRDefault="00D04C99" w:rsidP="0058315A">
            <w:pPr>
              <w:jc w:val="center"/>
              <w:rPr>
                <w:sz w:val="28"/>
                <w:szCs w:val="28"/>
              </w:rPr>
            </w:pPr>
            <w:r w:rsidRPr="0062330A">
              <w:rPr>
                <w:sz w:val="28"/>
                <w:szCs w:val="28"/>
              </w:rPr>
              <w:t>1,0 на 8 коек</w:t>
            </w:r>
          </w:p>
        </w:tc>
        <w:tc>
          <w:tcPr>
            <w:tcW w:w="1418" w:type="dxa"/>
          </w:tcPr>
          <w:p w:rsidR="00D04C99" w:rsidRPr="0062330A" w:rsidRDefault="00D04C99" w:rsidP="0058315A">
            <w:pPr>
              <w:jc w:val="center"/>
              <w:rPr>
                <w:sz w:val="28"/>
                <w:szCs w:val="28"/>
              </w:rPr>
            </w:pPr>
          </w:p>
        </w:tc>
      </w:tr>
      <w:tr w:rsidR="003A7929" w:rsidRPr="0062330A" w:rsidTr="003A7929">
        <w:tc>
          <w:tcPr>
            <w:tcW w:w="9464" w:type="dxa"/>
            <w:gridSpan w:val="6"/>
          </w:tcPr>
          <w:p w:rsidR="003A7929" w:rsidRPr="0062330A" w:rsidRDefault="003A7929" w:rsidP="0058315A">
            <w:pPr>
              <w:jc w:val="center"/>
              <w:rPr>
                <w:sz w:val="28"/>
                <w:szCs w:val="28"/>
              </w:rPr>
            </w:pPr>
            <w:r w:rsidRPr="0062330A">
              <w:rPr>
                <w:sz w:val="28"/>
                <w:szCs w:val="28"/>
              </w:rPr>
              <w:t>Отделение сопровождаемого проживания</w:t>
            </w:r>
          </w:p>
        </w:tc>
      </w:tr>
      <w:tr w:rsidR="003A7929" w:rsidRPr="0062330A" w:rsidTr="00F456F8">
        <w:tc>
          <w:tcPr>
            <w:tcW w:w="957" w:type="dxa"/>
          </w:tcPr>
          <w:p w:rsidR="003A7929" w:rsidRPr="0062330A" w:rsidRDefault="003A7929" w:rsidP="0058315A">
            <w:pPr>
              <w:jc w:val="center"/>
              <w:rPr>
                <w:sz w:val="28"/>
                <w:szCs w:val="28"/>
              </w:rPr>
            </w:pPr>
            <w:r w:rsidRPr="0062330A">
              <w:rPr>
                <w:sz w:val="28"/>
                <w:szCs w:val="28"/>
              </w:rPr>
              <w:t>65.</w:t>
            </w:r>
          </w:p>
        </w:tc>
        <w:tc>
          <w:tcPr>
            <w:tcW w:w="2263" w:type="dxa"/>
          </w:tcPr>
          <w:p w:rsidR="003A7929" w:rsidRPr="0062330A" w:rsidRDefault="003A7929" w:rsidP="0058315A">
            <w:pPr>
              <w:jc w:val="both"/>
              <w:rPr>
                <w:sz w:val="28"/>
                <w:szCs w:val="28"/>
              </w:rPr>
            </w:pPr>
            <w:r w:rsidRPr="0062330A">
              <w:rPr>
                <w:sz w:val="28"/>
                <w:szCs w:val="28"/>
              </w:rPr>
              <w:t>Заведующий отделением</w:t>
            </w:r>
          </w:p>
        </w:tc>
        <w:tc>
          <w:tcPr>
            <w:tcW w:w="2982" w:type="dxa"/>
            <w:gridSpan w:val="2"/>
          </w:tcPr>
          <w:p w:rsidR="003A7929" w:rsidRPr="0062330A" w:rsidRDefault="003A7929" w:rsidP="003A7929">
            <w:pPr>
              <w:jc w:val="center"/>
              <w:rPr>
                <w:sz w:val="28"/>
                <w:szCs w:val="28"/>
              </w:rPr>
            </w:pPr>
            <w:r w:rsidRPr="0062330A">
              <w:rPr>
                <w:sz w:val="28"/>
                <w:szCs w:val="28"/>
              </w:rPr>
              <w:t>1</w:t>
            </w:r>
          </w:p>
        </w:tc>
        <w:tc>
          <w:tcPr>
            <w:tcW w:w="1844" w:type="dxa"/>
          </w:tcPr>
          <w:p w:rsidR="003A7929" w:rsidRPr="0062330A" w:rsidRDefault="003A7929" w:rsidP="003A7929">
            <w:pPr>
              <w:jc w:val="center"/>
              <w:rPr>
                <w:sz w:val="28"/>
                <w:szCs w:val="28"/>
              </w:rPr>
            </w:pPr>
          </w:p>
        </w:tc>
        <w:tc>
          <w:tcPr>
            <w:tcW w:w="1418" w:type="dxa"/>
          </w:tcPr>
          <w:p w:rsidR="003A7929" w:rsidRPr="0062330A" w:rsidRDefault="003A7929" w:rsidP="003A7929">
            <w:pPr>
              <w:jc w:val="center"/>
              <w:rPr>
                <w:sz w:val="28"/>
                <w:szCs w:val="28"/>
              </w:rPr>
            </w:pPr>
          </w:p>
        </w:tc>
      </w:tr>
      <w:tr w:rsidR="00F456F8" w:rsidRPr="0062330A" w:rsidTr="00F456F8">
        <w:tc>
          <w:tcPr>
            <w:tcW w:w="957" w:type="dxa"/>
          </w:tcPr>
          <w:p w:rsidR="00F456F8" w:rsidRPr="0062330A" w:rsidRDefault="00F456F8" w:rsidP="0058315A">
            <w:pPr>
              <w:jc w:val="center"/>
              <w:rPr>
                <w:sz w:val="28"/>
                <w:szCs w:val="28"/>
              </w:rPr>
            </w:pPr>
            <w:r w:rsidRPr="0062330A">
              <w:rPr>
                <w:sz w:val="28"/>
                <w:szCs w:val="28"/>
              </w:rPr>
              <w:t>66.</w:t>
            </w:r>
          </w:p>
        </w:tc>
        <w:tc>
          <w:tcPr>
            <w:tcW w:w="2263" w:type="dxa"/>
          </w:tcPr>
          <w:p w:rsidR="00F456F8" w:rsidRPr="0062330A" w:rsidRDefault="00F456F8" w:rsidP="0058315A">
            <w:pPr>
              <w:jc w:val="both"/>
              <w:rPr>
                <w:sz w:val="28"/>
                <w:szCs w:val="28"/>
              </w:rPr>
            </w:pPr>
            <w:r w:rsidRPr="0062330A">
              <w:rPr>
                <w:sz w:val="28"/>
                <w:szCs w:val="28"/>
              </w:rPr>
              <w:t>Социальный работник</w:t>
            </w:r>
          </w:p>
        </w:tc>
        <w:tc>
          <w:tcPr>
            <w:tcW w:w="2982" w:type="dxa"/>
            <w:gridSpan w:val="2"/>
          </w:tcPr>
          <w:p w:rsidR="00F456F8" w:rsidRPr="0062330A" w:rsidRDefault="00F456F8" w:rsidP="00F456F8">
            <w:pPr>
              <w:jc w:val="center"/>
              <w:rPr>
                <w:sz w:val="28"/>
                <w:szCs w:val="28"/>
              </w:rPr>
            </w:pPr>
            <w:r w:rsidRPr="0062330A">
              <w:rPr>
                <w:sz w:val="28"/>
                <w:szCs w:val="28"/>
              </w:rPr>
              <w:t xml:space="preserve">Должность вводится из расчета 1 шт. ед. </w:t>
            </w:r>
          </w:p>
          <w:p w:rsidR="00F456F8" w:rsidRPr="0062330A" w:rsidRDefault="00F456F8" w:rsidP="009A3D92">
            <w:pPr>
              <w:jc w:val="center"/>
              <w:rPr>
                <w:sz w:val="28"/>
                <w:szCs w:val="28"/>
              </w:rPr>
            </w:pPr>
            <w:r w:rsidRPr="0062330A">
              <w:rPr>
                <w:sz w:val="28"/>
                <w:szCs w:val="28"/>
              </w:rPr>
              <w:t xml:space="preserve">на 10 человек, но не менее 1 шт. ед. на </w:t>
            </w:r>
            <w:r w:rsidRPr="0062330A">
              <w:rPr>
                <w:sz w:val="28"/>
                <w:szCs w:val="28"/>
              </w:rPr>
              <w:lastRenderedPageBreak/>
              <w:t>отделение</w:t>
            </w:r>
          </w:p>
        </w:tc>
        <w:tc>
          <w:tcPr>
            <w:tcW w:w="1844" w:type="dxa"/>
          </w:tcPr>
          <w:p w:rsidR="00F456F8" w:rsidRPr="0062330A" w:rsidRDefault="00F456F8" w:rsidP="0058315A">
            <w:pPr>
              <w:jc w:val="center"/>
              <w:rPr>
                <w:sz w:val="28"/>
                <w:szCs w:val="28"/>
              </w:rPr>
            </w:pPr>
          </w:p>
        </w:tc>
        <w:tc>
          <w:tcPr>
            <w:tcW w:w="1418" w:type="dxa"/>
          </w:tcPr>
          <w:p w:rsidR="00F456F8" w:rsidRPr="0062330A" w:rsidRDefault="00F456F8" w:rsidP="0058315A">
            <w:pPr>
              <w:jc w:val="center"/>
              <w:rPr>
                <w:sz w:val="28"/>
                <w:szCs w:val="28"/>
              </w:rPr>
            </w:pPr>
          </w:p>
        </w:tc>
      </w:tr>
      <w:tr w:rsidR="00F456F8" w:rsidRPr="0062330A" w:rsidTr="00F456F8">
        <w:tc>
          <w:tcPr>
            <w:tcW w:w="957" w:type="dxa"/>
          </w:tcPr>
          <w:p w:rsidR="00F456F8" w:rsidRPr="0062330A" w:rsidRDefault="00F456F8" w:rsidP="0058315A">
            <w:pPr>
              <w:jc w:val="center"/>
              <w:rPr>
                <w:sz w:val="28"/>
                <w:szCs w:val="28"/>
              </w:rPr>
            </w:pPr>
            <w:r w:rsidRPr="0062330A">
              <w:rPr>
                <w:sz w:val="28"/>
                <w:szCs w:val="28"/>
              </w:rPr>
              <w:lastRenderedPageBreak/>
              <w:t>67.</w:t>
            </w:r>
          </w:p>
        </w:tc>
        <w:tc>
          <w:tcPr>
            <w:tcW w:w="2263" w:type="dxa"/>
          </w:tcPr>
          <w:p w:rsidR="00F456F8" w:rsidRPr="0062330A" w:rsidRDefault="00F456F8" w:rsidP="0058315A">
            <w:pPr>
              <w:jc w:val="both"/>
              <w:rPr>
                <w:sz w:val="28"/>
                <w:szCs w:val="28"/>
              </w:rPr>
            </w:pPr>
            <w:r w:rsidRPr="0062330A">
              <w:rPr>
                <w:sz w:val="28"/>
                <w:szCs w:val="28"/>
              </w:rPr>
              <w:t>Сиделка</w:t>
            </w:r>
          </w:p>
        </w:tc>
        <w:tc>
          <w:tcPr>
            <w:tcW w:w="2982" w:type="dxa"/>
            <w:gridSpan w:val="2"/>
          </w:tcPr>
          <w:p w:rsidR="00F456F8" w:rsidRPr="0062330A" w:rsidRDefault="00F456F8" w:rsidP="00F456F8">
            <w:pPr>
              <w:jc w:val="center"/>
              <w:rPr>
                <w:sz w:val="28"/>
                <w:szCs w:val="28"/>
              </w:rPr>
            </w:pPr>
            <w:r w:rsidRPr="0062330A">
              <w:rPr>
                <w:sz w:val="28"/>
                <w:szCs w:val="28"/>
              </w:rPr>
              <w:t xml:space="preserve">Должность вводится из расчета 1 шт. ед. </w:t>
            </w:r>
          </w:p>
          <w:p w:rsidR="00F456F8" w:rsidRDefault="00F456F8" w:rsidP="00F456F8">
            <w:pPr>
              <w:jc w:val="center"/>
              <w:rPr>
                <w:sz w:val="28"/>
                <w:szCs w:val="28"/>
              </w:rPr>
            </w:pPr>
            <w:r w:rsidRPr="0062330A">
              <w:rPr>
                <w:sz w:val="28"/>
                <w:szCs w:val="28"/>
              </w:rPr>
              <w:t>на 8 коек в отделении</w:t>
            </w:r>
          </w:p>
          <w:p w:rsidR="00F456F8" w:rsidRPr="0062330A" w:rsidRDefault="00F456F8" w:rsidP="00F456F8">
            <w:pPr>
              <w:jc w:val="center"/>
              <w:rPr>
                <w:sz w:val="28"/>
                <w:szCs w:val="28"/>
              </w:rPr>
            </w:pPr>
          </w:p>
        </w:tc>
        <w:tc>
          <w:tcPr>
            <w:tcW w:w="1844" w:type="dxa"/>
          </w:tcPr>
          <w:p w:rsidR="00F456F8" w:rsidRPr="0062330A" w:rsidRDefault="00F456F8" w:rsidP="0058315A">
            <w:pPr>
              <w:jc w:val="center"/>
              <w:rPr>
                <w:sz w:val="28"/>
                <w:szCs w:val="28"/>
              </w:rPr>
            </w:pPr>
          </w:p>
        </w:tc>
        <w:tc>
          <w:tcPr>
            <w:tcW w:w="1418" w:type="dxa"/>
          </w:tcPr>
          <w:p w:rsidR="00F456F8" w:rsidRPr="0062330A" w:rsidRDefault="00F456F8" w:rsidP="0058315A">
            <w:pPr>
              <w:jc w:val="center"/>
              <w:rPr>
                <w:sz w:val="28"/>
                <w:szCs w:val="28"/>
              </w:rPr>
            </w:pPr>
          </w:p>
        </w:tc>
      </w:tr>
      <w:tr w:rsidR="003A7929" w:rsidRPr="0062330A" w:rsidTr="003A7929">
        <w:tc>
          <w:tcPr>
            <w:tcW w:w="9464" w:type="dxa"/>
            <w:gridSpan w:val="6"/>
          </w:tcPr>
          <w:p w:rsidR="003A7929" w:rsidRPr="0062330A" w:rsidRDefault="003A7929" w:rsidP="0058315A">
            <w:pPr>
              <w:jc w:val="center"/>
              <w:rPr>
                <w:sz w:val="28"/>
                <w:szCs w:val="28"/>
              </w:rPr>
            </w:pPr>
            <w:r w:rsidRPr="0062330A">
              <w:rPr>
                <w:sz w:val="28"/>
                <w:szCs w:val="28"/>
              </w:rPr>
              <w:t>Обслуживание и содержание здани</w:t>
            </w:r>
            <w:r w:rsidR="00244E8C" w:rsidRPr="0062330A">
              <w:rPr>
                <w:sz w:val="28"/>
                <w:szCs w:val="28"/>
              </w:rPr>
              <w:t>й</w:t>
            </w:r>
          </w:p>
        </w:tc>
      </w:tr>
      <w:tr w:rsidR="00F456F8" w:rsidRPr="0062330A" w:rsidTr="00F456F8">
        <w:tc>
          <w:tcPr>
            <w:tcW w:w="957" w:type="dxa"/>
          </w:tcPr>
          <w:p w:rsidR="00F456F8" w:rsidRPr="0062330A" w:rsidRDefault="00F456F8" w:rsidP="0058315A">
            <w:pPr>
              <w:jc w:val="center"/>
              <w:rPr>
                <w:sz w:val="28"/>
                <w:szCs w:val="28"/>
              </w:rPr>
            </w:pPr>
            <w:r w:rsidRPr="0062330A">
              <w:rPr>
                <w:sz w:val="28"/>
                <w:szCs w:val="28"/>
              </w:rPr>
              <w:t>68.</w:t>
            </w:r>
          </w:p>
        </w:tc>
        <w:tc>
          <w:tcPr>
            <w:tcW w:w="2270" w:type="dxa"/>
            <w:gridSpan w:val="2"/>
          </w:tcPr>
          <w:p w:rsidR="00F456F8" w:rsidRPr="0062330A" w:rsidRDefault="00F456F8" w:rsidP="0058315A">
            <w:pPr>
              <w:jc w:val="both"/>
              <w:rPr>
                <w:sz w:val="28"/>
                <w:szCs w:val="28"/>
              </w:rPr>
            </w:pPr>
            <w:r w:rsidRPr="0062330A">
              <w:rPr>
                <w:sz w:val="28"/>
                <w:szCs w:val="28"/>
              </w:rPr>
              <w:t>Уборщик служебных помещений</w:t>
            </w:r>
          </w:p>
        </w:tc>
        <w:tc>
          <w:tcPr>
            <w:tcW w:w="2975" w:type="dxa"/>
          </w:tcPr>
          <w:p w:rsidR="00F456F8" w:rsidRPr="0062330A" w:rsidRDefault="00F456F8" w:rsidP="00F456F8">
            <w:pPr>
              <w:jc w:val="center"/>
              <w:rPr>
                <w:sz w:val="28"/>
                <w:szCs w:val="28"/>
              </w:rPr>
            </w:pPr>
            <w:r w:rsidRPr="0062330A">
              <w:rPr>
                <w:sz w:val="28"/>
                <w:szCs w:val="28"/>
              </w:rPr>
              <w:t xml:space="preserve">Устанавливается из расчета 1 шт. ед. на </w:t>
            </w:r>
            <w:r>
              <w:rPr>
                <w:sz w:val="28"/>
                <w:szCs w:val="28"/>
              </w:rPr>
              <w:t xml:space="preserve">        </w:t>
            </w:r>
            <w:r w:rsidRPr="0062330A">
              <w:rPr>
                <w:sz w:val="28"/>
                <w:szCs w:val="28"/>
              </w:rPr>
              <w:t xml:space="preserve">500 кв. м. убираемой площади (включая пол, окна, панели и т.п.), но не менее </w:t>
            </w:r>
            <w:r>
              <w:rPr>
                <w:sz w:val="28"/>
                <w:szCs w:val="28"/>
              </w:rPr>
              <w:t xml:space="preserve">          </w:t>
            </w:r>
            <w:r w:rsidRPr="0062330A">
              <w:rPr>
                <w:sz w:val="28"/>
                <w:szCs w:val="28"/>
              </w:rPr>
              <w:t xml:space="preserve">1 шт. ед. </w:t>
            </w:r>
          </w:p>
          <w:p w:rsidR="00F456F8" w:rsidRPr="0062330A" w:rsidRDefault="00F456F8" w:rsidP="000578FE">
            <w:pPr>
              <w:jc w:val="center"/>
              <w:rPr>
                <w:sz w:val="28"/>
                <w:szCs w:val="28"/>
              </w:rPr>
            </w:pPr>
            <w:r w:rsidRPr="0062330A">
              <w:rPr>
                <w:sz w:val="28"/>
                <w:szCs w:val="28"/>
              </w:rPr>
              <w:t xml:space="preserve">на отделение при наличии </w:t>
            </w:r>
            <w:r w:rsidRPr="003908E3">
              <w:rPr>
                <w:sz w:val="28"/>
                <w:szCs w:val="28"/>
              </w:rPr>
              <w:t xml:space="preserve">двух </w:t>
            </w:r>
            <w:r w:rsidR="000578FE">
              <w:rPr>
                <w:sz w:val="28"/>
                <w:szCs w:val="28"/>
              </w:rPr>
              <w:t xml:space="preserve">отделений </w:t>
            </w:r>
            <w:r w:rsidRPr="003908E3">
              <w:rPr>
                <w:sz w:val="28"/>
                <w:szCs w:val="28"/>
              </w:rPr>
              <w:t>организации, имеющих разное местонахождение</w:t>
            </w:r>
          </w:p>
        </w:tc>
        <w:tc>
          <w:tcPr>
            <w:tcW w:w="1844" w:type="dxa"/>
          </w:tcPr>
          <w:p w:rsidR="00F456F8" w:rsidRPr="0062330A" w:rsidRDefault="00F456F8" w:rsidP="00E16672">
            <w:pPr>
              <w:jc w:val="center"/>
              <w:rPr>
                <w:sz w:val="28"/>
                <w:szCs w:val="28"/>
              </w:rPr>
            </w:pPr>
          </w:p>
        </w:tc>
        <w:tc>
          <w:tcPr>
            <w:tcW w:w="1418" w:type="dxa"/>
          </w:tcPr>
          <w:p w:rsidR="00F456F8" w:rsidRPr="0062330A" w:rsidRDefault="00F456F8" w:rsidP="00E16672">
            <w:pPr>
              <w:jc w:val="center"/>
              <w:rPr>
                <w:sz w:val="28"/>
                <w:szCs w:val="28"/>
              </w:rPr>
            </w:pPr>
          </w:p>
        </w:tc>
      </w:tr>
      <w:tr w:rsidR="003A7929" w:rsidRPr="0062330A" w:rsidTr="00F456F8">
        <w:tc>
          <w:tcPr>
            <w:tcW w:w="957" w:type="dxa"/>
          </w:tcPr>
          <w:p w:rsidR="003A7929" w:rsidRPr="0062330A" w:rsidRDefault="003A7929" w:rsidP="0058315A">
            <w:pPr>
              <w:jc w:val="center"/>
              <w:rPr>
                <w:sz w:val="28"/>
                <w:szCs w:val="28"/>
              </w:rPr>
            </w:pPr>
            <w:r w:rsidRPr="0062330A">
              <w:rPr>
                <w:sz w:val="28"/>
                <w:szCs w:val="28"/>
              </w:rPr>
              <w:t>69.</w:t>
            </w:r>
          </w:p>
        </w:tc>
        <w:tc>
          <w:tcPr>
            <w:tcW w:w="2270" w:type="dxa"/>
            <w:gridSpan w:val="2"/>
          </w:tcPr>
          <w:p w:rsidR="003A7929" w:rsidRPr="0062330A" w:rsidRDefault="00244E8C" w:rsidP="0058315A">
            <w:pPr>
              <w:jc w:val="both"/>
              <w:rPr>
                <w:sz w:val="28"/>
                <w:szCs w:val="28"/>
              </w:rPr>
            </w:pPr>
            <w:r w:rsidRPr="0062330A">
              <w:rPr>
                <w:sz w:val="28"/>
                <w:szCs w:val="28"/>
              </w:rPr>
              <w:t>Диспетчер</w:t>
            </w:r>
          </w:p>
        </w:tc>
        <w:tc>
          <w:tcPr>
            <w:tcW w:w="2975" w:type="dxa"/>
          </w:tcPr>
          <w:p w:rsidR="003A7929" w:rsidRPr="0062330A" w:rsidRDefault="00244E8C" w:rsidP="0058315A">
            <w:pPr>
              <w:jc w:val="center"/>
              <w:rPr>
                <w:sz w:val="28"/>
                <w:szCs w:val="28"/>
              </w:rPr>
            </w:pPr>
            <w:r w:rsidRPr="0062330A">
              <w:rPr>
                <w:sz w:val="28"/>
                <w:szCs w:val="28"/>
              </w:rPr>
              <w:t>5</w:t>
            </w:r>
            <w:r w:rsidR="00F456F8">
              <w:rPr>
                <w:sz w:val="28"/>
                <w:szCs w:val="28"/>
              </w:rPr>
              <w:t xml:space="preserve">  </w:t>
            </w:r>
          </w:p>
        </w:tc>
        <w:tc>
          <w:tcPr>
            <w:tcW w:w="1844" w:type="dxa"/>
          </w:tcPr>
          <w:p w:rsidR="003A7929" w:rsidRPr="0062330A" w:rsidRDefault="003A7929" w:rsidP="0058315A">
            <w:pPr>
              <w:jc w:val="center"/>
              <w:rPr>
                <w:sz w:val="28"/>
                <w:szCs w:val="28"/>
              </w:rPr>
            </w:pPr>
          </w:p>
        </w:tc>
        <w:tc>
          <w:tcPr>
            <w:tcW w:w="1418" w:type="dxa"/>
          </w:tcPr>
          <w:p w:rsidR="003A7929" w:rsidRPr="0062330A" w:rsidRDefault="003A7929" w:rsidP="0058315A">
            <w:pPr>
              <w:jc w:val="center"/>
              <w:rPr>
                <w:sz w:val="28"/>
                <w:szCs w:val="28"/>
              </w:rPr>
            </w:pPr>
          </w:p>
        </w:tc>
      </w:tr>
    </w:tbl>
    <w:p w:rsidR="00753A0E" w:rsidRDefault="00753A0E" w:rsidP="0058315A">
      <w:pPr>
        <w:ind w:firstLine="709"/>
        <w:jc w:val="right"/>
        <w:rPr>
          <w:sz w:val="28"/>
          <w:szCs w:val="28"/>
        </w:rPr>
      </w:pPr>
      <w:r>
        <w:rPr>
          <w:sz w:val="28"/>
          <w:szCs w:val="28"/>
        </w:rPr>
        <w:t>».</w:t>
      </w:r>
    </w:p>
    <w:p w:rsidR="00753A0E" w:rsidRDefault="00753A0E" w:rsidP="0058315A">
      <w:pPr>
        <w:ind w:firstLine="709"/>
        <w:jc w:val="both"/>
        <w:rPr>
          <w:sz w:val="28"/>
          <w:szCs w:val="28"/>
        </w:rPr>
      </w:pPr>
      <w:r>
        <w:rPr>
          <w:sz w:val="28"/>
          <w:szCs w:val="28"/>
        </w:rPr>
        <w:t>1.</w:t>
      </w:r>
      <w:r w:rsidR="0058315A">
        <w:rPr>
          <w:sz w:val="28"/>
          <w:szCs w:val="28"/>
        </w:rPr>
        <w:t>1.</w:t>
      </w:r>
      <w:r>
        <w:rPr>
          <w:sz w:val="28"/>
          <w:szCs w:val="28"/>
        </w:rPr>
        <w:t xml:space="preserve">2. </w:t>
      </w:r>
      <w:r w:rsidR="0058315A">
        <w:rPr>
          <w:sz w:val="28"/>
          <w:szCs w:val="28"/>
        </w:rPr>
        <w:t>Примечание изложить в следующей редакции</w:t>
      </w:r>
      <w:r>
        <w:rPr>
          <w:sz w:val="28"/>
          <w:szCs w:val="28"/>
        </w:rPr>
        <w:t>:</w:t>
      </w:r>
    </w:p>
    <w:p w:rsidR="0062330A" w:rsidRDefault="0058315A" w:rsidP="0058315A">
      <w:pPr>
        <w:ind w:firstLine="709"/>
        <w:jc w:val="both"/>
        <w:rPr>
          <w:sz w:val="28"/>
          <w:szCs w:val="28"/>
        </w:rPr>
      </w:pPr>
      <w:r>
        <w:rPr>
          <w:sz w:val="28"/>
          <w:szCs w:val="28"/>
        </w:rPr>
        <w:t>«</w:t>
      </w:r>
      <w:r w:rsidR="00077C15">
        <w:rPr>
          <w:sz w:val="28"/>
          <w:szCs w:val="28"/>
        </w:rPr>
        <w:t>П</w:t>
      </w:r>
      <w:r>
        <w:rPr>
          <w:sz w:val="28"/>
          <w:szCs w:val="28"/>
        </w:rPr>
        <w:t>о ходатайству руководителя организации с обоснованием и ожидаемым результатом на основании письма департамента социальной защиты населения Кемеровской области в штатное расписание организации могут вводиться должности, не предусмотренные настоящим приложением (либо св</w:t>
      </w:r>
      <w:r w:rsidR="00077C15">
        <w:rPr>
          <w:sz w:val="28"/>
          <w:szCs w:val="28"/>
        </w:rPr>
        <w:t>ерх предусмотренных нормативов)</w:t>
      </w:r>
      <w:r>
        <w:rPr>
          <w:sz w:val="28"/>
          <w:szCs w:val="28"/>
        </w:rPr>
        <w:t xml:space="preserve"> за счет других должностей в случаях, когда условия и объем работы требуют введения таких должностей.</w:t>
      </w:r>
      <w:r w:rsidR="008E0CA2">
        <w:rPr>
          <w:sz w:val="28"/>
          <w:szCs w:val="28"/>
        </w:rPr>
        <w:t>».</w:t>
      </w:r>
    </w:p>
    <w:p w:rsidR="00AB631D" w:rsidRDefault="008E0CA2" w:rsidP="00895E32">
      <w:pPr>
        <w:ind w:firstLine="709"/>
        <w:jc w:val="both"/>
        <w:rPr>
          <w:sz w:val="28"/>
          <w:szCs w:val="28"/>
        </w:rPr>
      </w:pPr>
      <w:r>
        <w:rPr>
          <w:sz w:val="28"/>
          <w:szCs w:val="28"/>
        </w:rPr>
        <w:t>1.1.3. Сноску «</w:t>
      </w:r>
      <w:r w:rsidR="00077C15" w:rsidRPr="00AB631D">
        <w:rPr>
          <w:sz w:val="28"/>
          <w:szCs w:val="28"/>
        </w:rPr>
        <w:t>&lt;</w:t>
      </w:r>
      <w:r w:rsidR="008D152A">
        <w:rPr>
          <w:sz w:val="28"/>
          <w:szCs w:val="28"/>
        </w:rPr>
        <w:t>*</w:t>
      </w:r>
      <w:r w:rsidR="00077C15" w:rsidRPr="00AB631D">
        <w:rPr>
          <w:sz w:val="28"/>
          <w:szCs w:val="28"/>
        </w:rPr>
        <w:t>&gt;</w:t>
      </w:r>
      <w:r>
        <w:rPr>
          <w:sz w:val="28"/>
          <w:szCs w:val="28"/>
        </w:rPr>
        <w:t xml:space="preserve">» </w:t>
      </w:r>
      <w:r w:rsidR="00AB631D">
        <w:rPr>
          <w:sz w:val="28"/>
          <w:szCs w:val="28"/>
        </w:rPr>
        <w:t>дополнить абзацем следующего содержания:</w:t>
      </w:r>
    </w:p>
    <w:p w:rsidR="00895E32" w:rsidRDefault="008E0CA2" w:rsidP="00B12BC0">
      <w:pPr>
        <w:ind w:firstLine="709"/>
        <w:jc w:val="both"/>
        <w:rPr>
          <w:sz w:val="28"/>
          <w:szCs w:val="28"/>
        </w:rPr>
      </w:pPr>
      <w:r>
        <w:rPr>
          <w:sz w:val="28"/>
          <w:szCs w:val="28"/>
        </w:rPr>
        <w:t>«</w:t>
      </w:r>
      <w:r w:rsidR="00E16672" w:rsidRPr="000E427B">
        <w:rPr>
          <w:sz w:val="28"/>
          <w:szCs w:val="28"/>
        </w:rPr>
        <w:t xml:space="preserve">При наличии двух </w:t>
      </w:r>
      <w:r w:rsidR="00AB631D">
        <w:rPr>
          <w:sz w:val="28"/>
          <w:szCs w:val="28"/>
        </w:rPr>
        <w:t xml:space="preserve">отделений </w:t>
      </w:r>
      <w:r w:rsidR="00E16672" w:rsidRPr="000E427B">
        <w:rPr>
          <w:sz w:val="28"/>
          <w:szCs w:val="28"/>
        </w:rPr>
        <w:t>организации, имеющих разное местонахождение</w:t>
      </w:r>
      <w:r w:rsidR="00D84248" w:rsidRPr="000E427B">
        <w:rPr>
          <w:sz w:val="28"/>
          <w:szCs w:val="28"/>
        </w:rPr>
        <w:t>,</w:t>
      </w:r>
      <w:r w:rsidR="00E16672" w:rsidRPr="000E427B">
        <w:rPr>
          <w:sz w:val="28"/>
          <w:szCs w:val="28"/>
        </w:rPr>
        <w:t xml:space="preserve"> </w:t>
      </w:r>
      <w:r w:rsidR="00895E32" w:rsidRPr="000E427B">
        <w:rPr>
          <w:sz w:val="28"/>
          <w:szCs w:val="28"/>
        </w:rPr>
        <w:t xml:space="preserve">для должности заместителя директора по общим вопросам дополнительно </w:t>
      </w:r>
      <w:r w:rsidR="00D84248" w:rsidRPr="000E427B">
        <w:rPr>
          <w:sz w:val="28"/>
          <w:szCs w:val="28"/>
        </w:rPr>
        <w:t xml:space="preserve">устанавливается </w:t>
      </w:r>
      <w:r w:rsidR="00895E32" w:rsidRPr="000E427B">
        <w:rPr>
          <w:sz w:val="28"/>
          <w:szCs w:val="28"/>
        </w:rPr>
        <w:t>1 шт. ед.</w:t>
      </w:r>
      <w:r w:rsidR="000927DE">
        <w:rPr>
          <w:sz w:val="28"/>
          <w:szCs w:val="28"/>
        </w:rPr>
        <w:t>».</w:t>
      </w:r>
    </w:p>
    <w:p w:rsidR="0058315A" w:rsidRDefault="0058315A" w:rsidP="0058315A">
      <w:pPr>
        <w:ind w:firstLine="709"/>
        <w:jc w:val="both"/>
        <w:rPr>
          <w:sz w:val="28"/>
          <w:szCs w:val="28"/>
        </w:rPr>
      </w:pPr>
      <w:r>
        <w:rPr>
          <w:sz w:val="28"/>
          <w:szCs w:val="28"/>
        </w:rPr>
        <w:t xml:space="preserve">1.2. В </w:t>
      </w:r>
      <w:hyperlink r:id="rId8" w:history="1">
        <w:r w:rsidRPr="0058315A">
          <w:rPr>
            <w:sz w:val="28"/>
            <w:szCs w:val="28"/>
          </w:rPr>
          <w:t>нормативах</w:t>
        </w:r>
      </w:hyperlink>
      <w:r>
        <w:rPr>
          <w:sz w:val="28"/>
          <w:szCs w:val="28"/>
        </w:rPr>
        <w:t xml:space="preserve"> штатной численности организаций социального обслуживания Кемеровской области (детские дома-интернаты для умственно-отсталых детей), осуществляющих стационарное социальное обслуж</w:t>
      </w:r>
      <w:r w:rsidR="00600B16">
        <w:rPr>
          <w:sz w:val="28"/>
          <w:szCs w:val="28"/>
        </w:rPr>
        <w:t>ивание, являющихся приложением №</w:t>
      </w:r>
      <w:r>
        <w:rPr>
          <w:sz w:val="28"/>
          <w:szCs w:val="28"/>
        </w:rPr>
        <w:t xml:space="preserve"> 2 к приказу:</w:t>
      </w:r>
    </w:p>
    <w:p w:rsidR="00875FE9" w:rsidRDefault="00875FE9" w:rsidP="00875FE9">
      <w:pPr>
        <w:ind w:firstLine="709"/>
        <w:jc w:val="both"/>
        <w:rPr>
          <w:sz w:val="28"/>
          <w:szCs w:val="28"/>
        </w:rPr>
      </w:pPr>
      <w:r>
        <w:rPr>
          <w:sz w:val="28"/>
          <w:szCs w:val="28"/>
        </w:rPr>
        <w:t>1.2.1. Дополнить строкой 95 следующего содержания:</w:t>
      </w:r>
    </w:p>
    <w:p w:rsidR="00875FE9" w:rsidRDefault="00875FE9" w:rsidP="00875FE9">
      <w:pPr>
        <w:ind w:firstLine="709"/>
        <w:jc w:val="both"/>
        <w:rPr>
          <w:sz w:val="28"/>
          <w:szCs w:val="28"/>
        </w:rPr>
      </w:pPr>
      <w:r>
        <w:rPr>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2835"/>
        <w:gridCol w:w="5670"/>
      </w:tblGrid>
      <w:tr w:rsidR="00875FE9" w:rsidRPr="003B7296" w:rsidTr="00875FE9">
        <w:tc>
          <w:tcPr>
            <w:tcW w:w="959" w:type="dxa"/>
          </w:tcPr>
          <w:p w:rsidR="00875FE9" w:rsidRPr="003B7296" w:rsidRDefault="00875FE9" w:rsidP="00600B16">
            <w:pPr>
              <w:jc w:val="center"/>
              <w:rPr>
                <w:sz w:val="28"/>
                <w:szCs w:val="28"/>
              </w:rPr>
            </w:pPr>
            <w:r>
              <w:rPr>
                <w:sz w:val="28"/>
                <w:szCs w:val="28"/>
              </w:rPr>
              <w:t>95.</w:t>
            </w:r>
          </w:p>
        </w:tc>
        <w:tc>
          <w:tcPr>
            <w:tcW w:w="2835" w:type="dxa"/>
            <w:shd w:val="clear" w:color="auto" w:fill="auto"/>
            <w:vAlign w:val="center"/>
          </w:tcPr>
          <w:p w:rsidR="00875FE9" w:rsidRPr="003B7296" w:rsidRDefault="00875FE9" w:rsidP="00875FE9">
            <w:pPr>
              <w:jc w:val="both"/>
              <w:rPr>
                <w:sz w:val="28"/>
                <w:szCs w:val="28"/>
              </w:rPr>
            </w:pPr>
            <w:r>
              <w:rPr>
                <w:sz w:val="28"/>
                <w:szCs w:val="28"/>
              </w:rPr>
              <w:t>Сиделка</w:t>
            </w:r>
          </w:p>
        </w:tc>
        <w:tc>
          <w:tcPr>
            <w:tcW w:w="5670" w:type="dxa"/>
            <w:shd w:val="clear" w:color="auto" w:fill="auto"/>
            <w:vAlign w:val="center"/>
          </w:tcPr>
          <w:p w:rsidR="00875FE9" w:rsidRPr="003B7296" w:rsidRDefault="00600B16" w:rsidP="005B72C7">
            <w:pPr>
              <w:jc w:val="center"/>
              <w:rPr>
                <w:sz w:val="28"/>
                <w:szCs w:val="28"/>
              </w:rPr>
            </w:pPr>
            <w:r>
              <w:rPr>
                <w:sz w:val="28"/>
                <w:szCs w:val="28"/>
              </w:rPr>
              <w:t>1,</w:t>
            </w:r>
            <w:r w:rsidR="00875FE9">
              <w:rPr>
                <w:sz w:val="28"/>
                <w:szCs w:val="28"/>
              </w:rPr>
              <w:t>0 на 5 коек</w:t>
            </w:r>
          </w:p>
        </w:tc>
      </w:tr>
    </w:tbl>
    <w:p w:rsidR="00875FE9" w:rsidRDefault="00875FE9" w:rsidP="00875FE9">
      <w:pPr>
        <w:ind w:firstLine="709"/>
        <w:jc w:val="right"/>
        <w:rPr>
          <w:sz w:val="28"/>
          <w:szCs w:val="28"/>
        </w:rPr>
      </w:pPr>
      <w:r>
        <w:rPr>
          <w:sz w:val="28"/>
          <w:szCs w:val="28"/>
        </w:rPr>
        <w:t>».</w:t>
      </w:r>
    </w:p>
    <w:p w:rsidR="000140A5" w:rsidRDefault="000140A5" w:rsidP="00600B16">
      <w:pPr>
        <w:ind w:firstLine="709"/>
        <w:jc w:val="both"/>
        <w:rPr>
          <w:sz w:val="28"/>
          <w:szCs w:val="28"/>
        </w:rPr>
      </w:pPr>
    </w:p>
    <w:p w:rsidR="00600B16" w:rsidRDefault="00875FE9" w:rsidP="00600B16">
      <w:pPr>
        <w:ind w:firstLine="709"/>
        <w:jc w:val="both"/>
        <w:rPr>
          <w:sz w:val="28"/>
          <w:szCs w:val="28"/>
        </w:rPr>
      </w:pPr>
      <w:r>
        <w:rPr>
          <w:sz w:val="28"/>
          <w:szCs w:val="28"/>
        </w:rPr>
        <w:lastRenderedPageBreak/>
        <w:t xml:space="preserve">1.2.2. </w:t>
      </w:r>
      <w:r w:rsidR="00600B16">
        <w:rPr>
          <w:sz w:val="28"/>
          <w:szCs w:val="28"/>
        </w:rPr>
        <w:t>Примечание изложить в следующей редакции:</w:t>
      </w:r>
    </w:p>
    <w:p w:rsidR="00600B16" w:rsidRDefault="00600B16" w:rsidP="00600B16">
      <w:pPr>
        <w:ind w:firstLine="709"/>
        <w:jc w:val="both"/>
        <w:rPr>
          <w:sz w:val="28"/>
          <w:szCs w:val="28"/>
        </w:rPr>
      </w:pPr>
      <w:r>
        <w:rPr>
          <w:sz w:val="28"/>
          <w:szCs w:val="28"/>
        </w:rPr>
        <w:t>«</w:t>
      </w:r>
      <w:r w:rsidR="00AB631D">
        <w:rPr>
          <w:sz w:val="28"/>
          <w:szCs w:val="28"/>
        </w:rPr>
        <w:t>П</w:t>
      </w:r>
      <w:r>
        <w:rPr>
          <w:sz w:val="28"/>
          <w:szCs w:val="28"/>
        </w:rPr>
        <w:t>о ходатайству руководителя организации с обоснованием и ожидаемым результатом на основании письма департамента социальной защиты населения Кемеровской области в штатное расписание организации могут вводиться должности, не предусмотренные настоящим приложением (либо св</w:t>
      </w:r>
      <w:r w:rsidR="00AB631D">
        <w:rPr>
          <w:sz w:val="28"/>
          <w:szCs w:val="28"/>
        </w:rPr>
        <w:t>ерх предусмотренных нормативов)</w:t>
      </w:r>
      <w:r>
        <w:rPr>
          <w:sz w:val="28"/>
          <w:szCs w:val="28"/>
        </w:rPr>
        <w:t xml:space="preserve"> за счет других должностей в случаях, когда условия и объем работы треб</w:t>
      </w:r>
      <w:r w:rsidR="006D34D0">
        <w:rPr>
          <w:sz w:val="28"/>
          <w:szCs w:val="28"/>
        </w:rPr>
        <w:t>уют введения таких должностей.</w:t>
      </w:r>
      <w:r w:rsidR="000927DE">
        <w:rPr>
          <w:sz w:val="28"/>
          <w:szCs w:val="28"/>
        </w:rPr>
        <w:t>».</w:t>
      </w:r>
    </w:p>
    <w:p w:rsidR="00600B16" w:rsidRDefault="00600B16" w:rsidP="00600B16">
      <w:pPr>
        <w:ind w:firstLine="709"/>
        <w:jc w:val="both"/>
        <w:rPr>
          <w:sz w:val="28"/>
          <w:szCs w:val="28"/>
        </w:rPr>
      </w:pPr>
      <w:r>
        <w:rPr>
          <w:sz w:val="28"/>
          <w:szCs w:val="28"/>
        </w:rPr>
        <w:t xml:space="preserve">1.3. В нормативах штатной численности организаций социального обслуживания Кемеровской области (дома милосердия), осуществляющих стационарное социальное обслуживание, являющихся приложением № 3 </w:t>
      </w:r>
      <w:r>
        <w:rPr>
          <w:sz w:val="28"/>
          <w:szCs w:val="28"/>
        </w:rPr>
        <w:br/>
        <w:t>к приказу:</w:t>
      </w:r>
    </w:p>
    <w:p w:rsidR="00600B16" w:rsidRDefault="00600B16" w:rsidP="00600B16">
      <w:pPr>
        <w:ind w:firstLine="709"/>
        <w:jc w:val="both"/>
        <w:rPr>
          <w:sz w:val="28"/>
          <w:szCs w:val="28"/>
        </w:rPr>
      </w:pPr>
      <w:r>
        <w:rPr>
          <w:sz w:val="28"/>
          <w:szCs w:val="28"/>
        </w:rPr>
        <w:t xml:space="preserve">1.3.1. Дополнить </w:t>
      </w:r>
      <w:r w:rsidR="00244E8C">
        <w:rPr>
          <w:sz w:val="28"/>
          <w:szCs w:val="28"/>
        </w:rPr>
        <w:t>разделами</w:t>
      </w:r>
      <w:r>
        <w:rPr>
          <w:sz w:val="28"/>
          <w:szCs w:val="28"/>
        </w:rPr>
        <w:t xml:space="preserve"> следующего содержания:</w:t>
      </w:r>
    </w:p>
    <w:p w:rsidR="00600B16" w:rsidRDefault="00600B16" w:rsidP="00600B16">
      <w:pPr>
        <w:ind w:firstLine="709"/>
        <w:jc w:val="both"/>
        <w:rPr>
          <w:sz w:val="28"/>
          <w:szCs w:val="28"/>
        </w:rPr>
      </w:pPr>
      <w:r>
        <w:rPr>
          <w:sz w:val="28"/>
          <w:szCs w:val="28"/>
        </w:rPr>
        <w:t>«</w:t>
      </w: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2826"/>
        <w:gridCol w:w="5679"/>
        <w:gridCol w:w="6"/>
      </w:tblGrid>
      <w:tr w:rsidR="000A06A5" w:rsidRPr="0062330A" w:rsidTr="001C0454">
        <w:trPr>
          <w:gridAfter w:val="1"/>
          <w:wAfter w:w="6" w:type="dxa"/>
        </w:trPr>
        <w:tc>
          <w:tcPr>
            <w:tcW w:w="9464" w:type="dxa"/>
            <w:gridSpan w:val="3"/>
          </w:tcPr>
          <w:p w:rsidR="000A06A5" w:rsidRPr="0062330A" w:rsidRDefault="000A06A5" w:rsidP="000A06A5">
            <w:pPr>
              <w:jc w:val="center"/>
              <w:rPr>
                <w:sz w:val="28"/>
                <w:szCs w:val="28"/>
              </w:rPr>
            </w:pPr>
            <w:r w:rsidRPr="0062330A">
              <w:rPr>
                <w:sz w:val="28"/>
                <w:szCs w:val="28"/>
              </w:rPr>
              <w:t>Прочий персонал</w:t>
            </w:r>
          </w:p>
        </w:tc>
      </w:tr>
      <w:tr w:rsidR="00EF2203" w:rsidRPr="0062330A" w:rsidTr="001C0454">
        <w:trPr>
          <w:gridAfter w:val="1"/>
          <w:wAfter w:w="6" w:type="dxa"/>
        </w:trPr>
        <w:tc>
          <w:tcPr>
            <w:tcW w:w="959" w:type="dxa"/>
          </w:tcPr>
          <w:p w:rsidR="00EF2203" w:rsidRPr="0062330A" w:rsidRDefault="00EF2203" w:rsidP="000A06A5">
            <w:pPr>
              <w:jc w:val="center"/>
              <w:rPr>
                <w:sz w:val="28"/>
                <w:szCs w:val="28"/>
              </w:rPr>
            </w:pPr>
            <w:r>
              <w:rPr>
                <w:sz w:val="28"/>
                <w:szCs w:val="28"/>
              </w:rPr>
              <w:t>58</w:t>
            </w:r>
            <w:r w:rsidRPr="0062330A">
              <w:rPr>
                <w:sz w:val="28"/>
                <w:szCs w:val="28"/>
              </w:rPr>
              <w:t>.</w:t>
            </w:r>
          </w:p>
        </w:tc>
        <w:tc>
          <w:tcPr>
            <w:tcW w:w="2826" w:type="dxa"/>
          </w:tcPr>
          <w:p w:rsidR="00EF2203" w:rsidRPr="0062330A" w:rsidRDefault="00EF2203" w:rsidP="000A06A5">
            <w:pPr>
              <w:jc w:val="both"/>
              <w:rPr>
                <w:sz w:val="28"/>
                <w:szCs w:val="28"/>
              </w:rPr>
            </w:pPr>
            <w:r w:rsidRPr="0062330A">
              <w:rPr>
                <w:sz w:val="28"/>
                <w:szCs w:val="28"/>
              </w:rPr>
              <w:t>Сиделка</w:t>
            </w:r>
          </w:p>
        </w:tc>
        <w:tc>
          <w:tcPr>
            <w:tcW w:w="5679" w:type="dxa"/>
          </w:tcPr>
          <w:p w:rsidR="00EF2203" w:rsidRPr="0062330A" w:rsidRDefault="00EF2203" w:rsidP="000A06A5">
            <w:pPr>
              <w:jc w:val="center"/>
              <w:rPr>
                <w:sz w:val="28"/>
                <w:szCs w:val="28"/>
              </w:rPr>
            </w:pPr>
            <w:r w:rsidRPr="0062330A">
              <w:rPr>
                <w:sz w:val="28"/>
                <w:szCs w:val="28"/>
              </w:rPr>
              <w:t>1,0 на 8 коек</w:t>
            </w:r>
          </w:p>
        </w:tc>
      </w:tr>
      <w:tr w:rsidR="000A06A5" w:rsidRPr="0062330A" w:rsidTr="001C0454">
        <w:trPr>
          <w:gridAfter w:val="1"/>
          <w:wAfter w:w="6" w:type="dxa"/>
        </w:trPr>
        <w:tc>
          <w:tcPr>
            <w:tcW w:w="9464" w:type="dxa"/>
            <w:gridSpan w:val="3"/>
          </w:tcPr>
          <w:p w:rsidR="000A06A5" w:rsidRPr="0062330A" w:rsidRDefault="000A06A5" w:rsidP="000A06A5">
            <w:pPr>
              <w:jc w:val="center"/>
              <w:rPr>
                <w:sz w:val="28"/>
                <w:szCs w:val="28"/>
              </w:rPr>
            </w:pPr>
            <w:r w:rsidRPr="0062330A">
              <w:rPr>
                <w:sz w:val="28"/>
                <w:szCs w:val="28"/>
              </w:rPr>
              <w:t>Отделение сопровождаемого проживания</w:t>
            </w:r>
          </w:p>
        </w:tc>
      </w:tr>
      <w:tr w:rsidR="000578FE" w:rsidRPr="0062330A" w:rsidTr="001C0454">
        <w:trPr>
          <w:gridAfter w:val="1"/>
          <w:wAfter w:w="6" w:type="dxa"/>
        </w:trPr>
        <w:tc>
          <w:tcPr>
            <w:tcW w:w="959" w:type="dxa"/>
          </w:tcPr>
          <w:p w:rsidR="000578FE" w:rsidRPr="0062330A" w:rsidRDefault="000578FE" w:rsidP="000A06A5">
            <w:pPr>
              <w:jc w:val="center"/>
              <w:rPr>
                <w:sz w:val="28"/>
                <w:szCs w:val="28"/>
              </w:rPr>
            </w:pPr>
            <w:r>
              <w:rPr>
                <w:sz w:val="28"/>
                <w:szCs w:val="28"/>
              </w:rPr>
              <w:t>59.</w:t>
            </w:r>
          </w:p>
        </w:tc>
        <w:tc>
          <w:tcPr>
            <w:tcW w:w="2826" w:type="dxa"/>
          </w:tcPr>
          <w:p w:rsidR="000578FE" w:rsidRPr="0062330A" w:rsidRDefault="000578FE" w:rsidP="000A06A5">
            <w:pPr>
              <w:jc w:val="both"/>
              <w:rPr>
                <w:sz w:val="28"/>
                <w:szCs w:val="28"/>
              </w:rPr>
            </w:pPr>
            <w:r w:rsidRPr="0062330A">
              <w:rPr>
                <w:sz w:val="28"/>
                <w:szCs w:val="28"/>
              </w:rPr>
              <w:t>Заведующий отделением</w:t>
            </w:r>
          </w:p>
        </w:tc>
        <w:tc>
          <w:tcPr>
            <w:tcW w:w="5679" w:type="dxa"/>
          </w:tcPr>
          <w:p w:rsidR="000578FE" w:rsidRPr="0062330A" w:rsidRDefault="000578FE" w:rsidP="000A06A5">
            <w:pPr>
              <w:jc w:val="center"/>
              <w:rPr>
                <w:sz w:val="28"/>
                <w:szCs w:val="28"/>
              </w:rPr>
            </w:pPr>
            <w:r w:rsidRPr="0062330A">
              <w:rPr>
                <w:sz w:val="28"/>
                <w:szCs w:val="28"/>
              </w:rPr>
              <w:t>1</w:t>
            </w:r>
          </w:p>
        </w:tc>
      </w:tr>
      <w:tr w:rsidR="000A06A5" w:rsidRPr="0062330A" w:rsidTr="001C0454">
        <w:trPr>
          <w:gridAfter w:val="1"/>
          <w:wAfter w:w="6" w:type="dxa"/>
        </w:trPr>
        <w:tc>
          <w:tcPr>
            <w:tcW w:w="959" w:type="dxa"/>
          </w:tcPr>
          <w:p w:rsidR="000A06A5" w:rsidRPr="0062330A" w:rsidRDefault="00E60F52" w:rsidP="000A06A5">
            <w:pPr>
              <w:jc w:val="center"/>
              <w:rPr>
                <w:sz w:val="28"/>
                <w:szCs w:val="28"/>
              </w:rPr>
            </w:pPr>
            <w:r>
              <w:rPr>
                <w:sz w:val="28"/>
                <w:szCs w:val="28"/>
              </w:rPr>
              <w:t>60</w:t>
            </w:r>
            <w:r w:rsidR="000A06A5" w:rsidRPr="0062330A">
              <w:rPr>
                <w:sz w:val="28"/>
                <w:szCs w:val="28"/>
              </w:rPr>
              <w:t>.</w:t>
            </w:r>
          </w:p>
        </w:tc>
        <w:tc>
          <w:tcPr>
            <w:tcW w:w="2826" w:type="dxa"/>
          </w:tcPr>
          <w:p w:rsidR="000A06A5" w:rsidRPr="0062330A" w:rsidRDefault="000A06A5" w:rsidP="000A06A5">
            <w:pPr>
              <w:jc w:val="both"/>
              <w:rPr>
                <w:sz w:val="28"/>
                <w:szCs w:val="28"/>
              </w:rPr>
            </w:pPr>
            <w:r w:rsidRPr="0062330A">
              <w:rPr>
                <w:sz w:val="28"/>
                <w:szCs w:val="28"/>
              </w:rPr>
              <w:t>Социальный работник</w:t>
            </w:r>
          </w:p>
        </w:tc>
        <w:tc>
          <w:tcPr>
            <w:tcW w:w="5679" w:type="dxa"/>
          </w:tcPr>
          <w:p w:rsidR="000A06A5" w:rsidRPr="0062330A" w:rsidRDefault="000A06A5" w:rsidP="000A06A5">
            <w:pPr>
              <w:jc w:val="center"/>
              <w:rPr>
                <w:sz w:val="28"/>
                <w:szCs w:val="28"/>
              </w:rPr>
            </w:pPr>
            <w:r w:rsidRPr="0062330A">
              <w:rPr>
                <w:sz w:val="28"/>
                <w:szCs w:val="28"/>
              </w:rPr>
              <w:t xml:space="preserve">Должность вводится из расчета 1 шт. ед. </w:t>
            </w:r>
          </w:p>
          <w:p w:rsidR="000A06A5" w:rsidRPr="0062330A" w:rsidRDefault="000A06A5" w:rsidP="000A06A5">
            <w:pPr>
              <w:jc w:val="center"/>
              <w:rPr>
                <w:sz w:val="28"/>
                <w:szCs w:val="28"/>
              </w:rPr>
            </w:pPr>
            <w:r w:rsidRPr="0062330A">
              <w:rPr>
                <w:sz w:val="28"/>
                <w:szCs w:val="28"/>
              </w:rPr>
              <w:t>на 10 человек, но не менее 1 шт. ед. на отделение</w:t>
            </w:r>
          </w:p>
        </w:tc>
      </w:tr>
      <w:tr w:rsidR="000A06A5" w:rsidRPr="0062330A" w:rsidTr="001C0454">
        <w:trPr>
          <w:gridAfter w:val="1"/>
          <w:wAfter w:w="6" w:type="dxa"/>
        </w:trPr>
        <w:tc>
          <w:tcPr>
            <w:tcW w:w="959" w:type="dxa"/>
          </w:tcPr>
          <w:p w:rsidR="000A06A5" w:rsidRPr="0062330A" w:rsidRDefault="00E60F52" w:rsidP="000A06A5">
            <w:pPr>
              <w:jc w:val="center"/>
              <w:rPr>
                <w:sz w:val="28"/>
                <w:szCs w:val="28"/>
              </w:rPr>
            </w:pPr>
            <w:r>
              <w:rPr>
                <w:sz w:val="28"/>
                <w:szCs w:val="28"/>
              </w:rPr>
              <w:t>61</w:t>
            </w:r>
            <w:r w:rsidR="000A06A5" w:rsidRPr="0062330A">
              <w:rPr>
                <w:sz w:val="28"/>
                <w:szCs w:val="28"/>
              </w:rPr>
              <w:t>.</w:t>
            </w:r>
          </w:p>
        </w:tc>
        <w:tc>
          <w:tcPr>
            <w:tcW w:w="2826" w:type="dxa"/>
          </w:tcPr>
          <w:p w:rsidR="000A06A5" w:rsidRPr="0062330A" w:rsidRDefault="000A06A5" w:rsidP="000A06A5">
            <w:pPr>
              <w:jc w:val="both"/>
              <w:rPr>
                <w:sz w:val="28"/>
                <w:szCs w:val="28"/>
              </w:rPr>
            </w:pPr>
            <w:r w:rsidRPr="0062330A">
              <w:rPr>
                <w:sz w:val="28"/>
                <w:szCs w:val="28"/>
              </w:rPr>
              <w:t>Сиделка</w:t>
            </w:r>
          </w:p>
        </w:tc>
        <w:tc>
          <w:tcPr>
            <w:tcW w:w="5679" w:type="dxa"/>
          </w:tcPr>
          <w:p w:rsidR="000A06A5" w:rsidRPr="0062330A" w:rsidRDefault="000A06A5" w:rsidP="000A06A5">
            <w:pPr>
              <w:jc w:val="center"/>
              <w:rPr>
                <w:sz w:val="28"/>
                <w:szCs w:val="28"/>
              </w:rPr>
            </w:pPr>
            <w:r w:rsidRPr="0062330A">
              <w:rPr>
                <w:sz w:val="28"/>
                <w:szCs w:val="28"/>
              </w:rPr>
              <w:t xml:space="preserve">Должность вводится из расчета 1 шт. ед. </w:t>
            </w:r>
          </w:p>
          <w:p w:rsidR="000A06A5" w:rsidRPr="0062330A" w:rsidRDefault="000A06A5" w:rsidP="000A06A5">
            <w:pPr>
              <w:jc w:val="center"/>
              <w:rPr>
                <w:sz w:val="28"/>
                <w:szCs w:val="28"/>
              </w:rPr>
            </w:pPr>
            <w:r w:rsidRPr="0062330A">
              <w:rPr>
                <w:sz w:val="28"/>
                <w:szCs w:val="28"/>
              </w:rPr>
              <w:t>на 8 коек в отделении</w:t>
            </w:r>
          </w:p>
        </w:tc>
      </w:tr>
      <w:tr w:rsidR="000A06A5" w:rsidRPr="0062330A" w:rsidTr="001C0454">
        <w:trPr>
          <w:gridAfter w:val="1"/>
          <w:wAfter w:w="6" w:type="dxa"/>
        </w:trPr>
        <w:tc>
          <w:tcPr>
            <w:tcW w:w="9464" w:type="dxa"/>
            <w:gridSpan w:val="3"/>
          </w:tcPr>
          <w:p w:rsidR="000A06A5" w:rsidRPr="0062330A" w:rsidRDefault="000A06A5" w:rsidP="000A06A5">
            <w:pPr>
              <w:jc w:val="center"/>
              <w:rPr>
                <w:sz w:val="28"/>
                <w:szCs w:val="28"/>
              </w:rPr>
            </w:pPr>
            <w:r w:rsidRPr="0062330A">
              <w:rPr>
                <w:sz w:val="28"/>
                <w:szCs w:val="28"/>
              </w:rPr>
              <w:t>Обслуживание и содержание зданий</w:t>
            </w:r>
          </w:p>
        </w:tc>
      </w:tr>
      <w:tr w:rsidR="000A06A5" w:rsidRPr="0062330A" w:rsidTr="001C0454">
        <w:trPr>
          <w:gridAfter w:val="1"/>
          <w:wAfter w:w="6" w:type="dxa"/>
        </w:trPr>
        <w:tc>
          <w:tcPr>
            <w:tcW w:w="959" w:type="dxa"/>
          </w:tcPr>
          <w:p w:rsidR="000A06A5" w:rsidRPr="0062330A" w:rsidRDefault="00E60F52" w:rsidP="000A06A5">
            <w:pPr>
              <w:jc w:val="center"/>
              <w:rPr>
                <w:sz w:val="28"/>
                <w:szCs w:val="28"/>
              </w:rPr>
            </w:pPr>
            <w:r>
              <w:rPr>
                <w:sz w:val="28"/>
                <w:szCs w:val="28"/>
              </w:rPr>
              <w:t>62</w:t>
            </w:r>
            <w:r w:rsidR="000A06A5" w:rsidRPr="0062330A">
              <w:rPr>
                <w:sz w:val="28"/>
                <w:szCs w:val="28"/>
              </w:rPr>
              <w:t>.</w:t>
            </w:r>
          </w:p>
        </w:tc>
        <w:tc>
          <w:tcPr>
            <w:tcW w:w="2826" w:type="dxa"/>
          </w:tcPr>
          <w:p w:rsidR="000A06A5" w:rsidRPr="0062330A" w:rsidRDefault="000A06A5" w:rsidP="000A06A5">
            <w:pPr>
              <w:jc w:val="both"/>
              <w:rPr>
                <w:sz w:val="28"/>
                <w:szCs w:val="28"/>
              </w:rPr>
            </w:pPr>
            <w:r w:rsidRPr="0062330A">
              <w:rPr>
                <w:sz w:val="28"/>
                <w:szCs w:val="28"/>
              </w:rPr>
              <w:t>Уборщик служебных помещений</w:t>
            </w:r>
          </w:p>
        </w:tc>
        <w:tc>
          <w:tcPr>
            <w:tcW w:w="5679" w:type="dxa"/>
          </w:tcPr>
          <w:p w:rsidR="000A06A5" w:rsidRPr="0062330A" w:rsidRDefault="000A06A5" w:rsidP="000578FE">
            <w:pPr>
              <w:jc w:val="center"/>
              <w:rPr>
                <w:sz w:val="28"/>
                <w:szCs w:val="28"/>
              </w:rPr>
            </w:pPr>
            <w:r w:rsidRPr="0062330A">
              <w:rPr>
                <w:sz w:val="28"/>
                <w:szCs w:val="28"/>
              </w:rPr>
              <w:t xml:space="preserve">Устанавливается из расчета 1 шт. ед. на 500 кв. м. убираемой площади (включая пол, окна, панели и т.п.), </w:t>
            </w:r>
            <w:r w:rsidRPr="001A7BEF">
              <w:rPr>
                <w:sz w:val="28"/>
                <w:szCs w:val="28"/>
              </w:rPr>
              <w:t xml:space="preserve">но не менее 1 шт. ед. на отделение при наличии </w:t>
            </w:r>
            <w:r w:rsidR="00E60F52" w:rsidRPr="001A7BEF">
              <w:rPr>
                <w:sz w:val="28"/>
                <w:szCs w:val="28"/>
              </w:rPr>
              <w:t xml:space="preserve">двух </w:t>
            </w:r>
            <w:r w:rsidR="000578FE">
              <w:rPr>
                <w:sz w:val="28"/>
                <w:szCs w:val="28"/>
              </w:rPr>
              <w:t xml:space="preserve">отделений </w:t>
            </w:r>
            <w:r w:rsidR="00E60F52" w:rsidRPr="001A7BEF">
              <w:rPr>
                <w:sz w:val="28"/>
                <w:szCs w:val="28"/>
              </w:rPr>
              <w:t>организации, имеющих разное местонахождение</w:t>
            </w:r>
          </w:p>
        </w:tc>
      </w:tr>
      <w:tr w:rsidR="001C0454" w:rsidRPr="0062330A" w:rsidTr="001C0454">
        <w:trPr>
          <w:trHeight w:val="654"/>
        </w:trPr>
        <w:tc>
          <w:tcPr>
            <w:tcW w:w="959" w:type="dxa"/>
          </w:tcPr>
          <w:p w:rsidR="001C0454" w:rsidRPr="0062330A" w:rsidRDefault="001C0454" w:rsidP="000A06A5">
            <w:pPr>
              <w:jc w:val="center"/>
              <w:rPr>
                <w:sz w:val="28"/>
                <w:szCs w:val="28"/>
              </w:rPr>
            </w:pPr>
            <w:r w:rsidRPr="0062330A">
              <w:rPr>
                <w:sz w:val="28"/>
                <w:szCs w:val="28"/>
              </w:rPr>
              <w:t>6</w:t>
            </w:r>
            <w:r>
              <w:rPr>
                <w:sz w:val="28"/>
                <w:szCs w:val="28"/>
              </w:rPr>
              <w:t>3.</w:t>
            </w:r>
          </w:p>
        </w:tc>
        <w:tc>
          <w:tcPr>
            <w:tcW w:w="2826" w:type="dxa"/>
          </w:tcPr>
          <w:p w:rsidR="001C0454" w:rsidRPr="0062330A" w:rsidRDefault="001C0454" w:rsidP="000A06A5">
            <w:pPr>
              <w:jc w:val="both"/>
              <w:rPr>
                <w:sz w:val="28"/>
                <w:szCs w:val="28"/>
              </w:rPr>
            </w:pPr>
            <w:r w:rsidRPr="0062330A">
              <w:rPr>
                <w:sz w:val="28"/>
                <w:szCs w:val="28"/>
              </w:rPr>
              <w:t>Диспетчер</w:t>
            </w:r>
          </w:p>
        </w:tc>
        <w:tc>
          <w:tcPr>
            <w:tcW w:w="5685" w:type="dxa"/>
            <w:gridSpan w:val="2"/>
            <w:shd w:val="clear" w:color="auto" w:fill="auto"/>
          </w:tcPr>
          <w:p w:rsidR="001C0454" w:rsidRPr="001C0454" w:rsidRDefault="001C0454" w:rsidP="001C0454">
            <w:pPr>
              <w:jc w:val="center"/>
              <w:rPr>
                <w:sz w:val="28"/>
                <w:szCs w:val="28"/>
              </w:rPr>
            </w:pPr>
            <w:r w:rsidRPr="001C0454">
              <w:rPr>
                <w:sz w:val="28"/>
                <w:szCs w:val="28"/>
              </w:rPr>
              <w:t>5</w:t>
            </w:r>
          </w:p>
        </w:tc>
      </w:tr>
    </w:tbl>
    <w:p w:rsidR="00600B16" w:rsidRDefault="00600B16" w:rsidP="00600B16">
      <w:pPr>
        <w:ind w:firstLine="709"/>
        <w:jc w:val="right"/>
        <w:rPr>
          <w:sz w:val="28"/>
          <w:szCs w:val="28"/>
        </w:rPr>
      </w:pPr>
      <w:r>
        <w:rPr>
          <w:sz w:val="28"/>
          <w:szCs w:val="28"/>
        </w:rPr>
        <w:t>».</w:t>
      </w:r>
    </w:p>
    <w:p w:rsidR="00600B16" w:rsidRDefault="00600B16" w:rsidP="00600B16">
      <w:pPr>
        <w:ind w:firstLine="709"/>
        <w:jc w:val="both"/>
        <w:rPr>
          <w:sz w:val="28"/>
          <w:szCs w:val="28"/>
        </w:rPr>
      </w:pPr>
      <w:r>
        <w:rPr>
          <w:sz w:val="28"/>
          <w:szCs w:val="28"/>
        </w:rPr>
        <w:t>1.3.2.</w:t>
      </w:r>
      <w:r w:rsidRPr="00600B16">
        <w:rPr>
          <w:sz w:val="28"/>
          <w:szCs w:val="28"/>
        </w:rPr>
        <w:t xml:space="preserve"> </w:t>
      </w:r>
      <w:r>
        <w:rPr>
          <w:sz w:val="28"/>
          <w:szCs w:val="28"/>
        </w:rPr>
        <w:t>Примечание изложить в следующей редакции:</w:t>
      </w:r>
    </w:p>
    <w:p w:rsidR="00E60F52" w:rsidRDefault="00600B16" w:rsidP="00600B16">
      <w:pPr>
        <w:ind w:firstLine="709"/>
        <w:jc w:val="both"/>
        <w:rPr>
          <w:sz w:val="28"/>
          <w:szCs w:val="28"/>
        </w:rPr>
      </w:pPr>
      <w:r>
        <w:rPr>
          <w:sz w:val="28"/>
          <w:szCs w:val="28"/>
        </w:rPr>
        <w:t>«</w:t>
      </w:r>
      <w:r w:rsidR="00AB631D">
        <w:rPr>
          <w:sz w:val="28"/>
          <w:szCs w:val="28"/>
        </w:rPr>
        <w:t>П</w:t>
      </w:r>
      <w:r>
        <w:rPr>
          <w:sz w:val="28"/>
          <w:szCs w:val="28"/>
        </w:rPr>
        <w:t>о ходатайству руководителя организации с обоснованием и ожидаемым результатом на основании письма департамента социальной защиты населения Кемеровской области в штатное расписание организации могут вводиться должности, не предусмотренные настоящим приложением (либо св</w:t>
      </w:r>
      <w:r w:rsidR="00AB631D">
        <w:rPr>
          <w:sz w:val="28"/>
          <w:szCs w:val="28"/>
        </w:rPr>
        <w:t>ерх предусмотренных нормативов)</w:t>
      </w:r>
      <w:r>
        <w:rPr>
          <w:sz w:val="28"/>
          <w:szCs w:val="28"/>
        </w:rPr>
        <w:t xml:space="preserve"> за счет других должностей в </w:t>
      </w:r>
      <w:r>
        <w:rPr>
          <w:sz w:val="28"/>
          <w:szCs w:val="28"/>
        </w:rPr>
        <w:lastRenderedPageBreak/>
        <w:t>случаях, когда условия и объем работы требуют введения таких должностей.</w:t>
      </w:r>
      <w:r w:rsidR="000927DE">
        <w:rPr>
          <w:sz w:val="28"/>
          <w:szCs w:val="28"/>
        </w:rPr>
        <w:t>».</w:t>
      </w:r>
    </w:p>
    <w:p w:rsidR="00C374E7" w:rsidRDefault="00C374E7" w:rsidP="0058315A">
      <w:pPr>
        <w:autoSpaceDE w:val="0"/>
        <w:autoSpaceDN w:val="0"/>
        <w:adjustRightInd w:val="0"/>
        <w:ind w:firstLine="709"/>
        <w:jc w:val="both"/>
        <w:rPr>
          <w:sz w:val="28"/>
          <w:szCs w:val="28"/>
        </w:rPr>
      </w:pPr>
      <w:r>
        <w:rPr>
          <w:sz w:val="28"/>
          <w:szCs w:val="28"/>
        </w:rPr>
        <w:t>2. Отделу информационных технологий и защиты информации обеспечить размещение настоящего приказа на сайте «Электронный бюллетень Коллегии Администрации Кемеровской области» и на официальном сайте департамента социальной защиты населения Кемеровской области.</w:t>
      </w:r>
    </w:p>
    <w:p w:rsidR="00C374E7" w:rsidRDefault="00C374E7" w:rsidP="0058315A">
      <w:pPr>
        <w:autoSpaceDE w:val="0"/>
        <w:autoSpaceDN w:val="0"/>
        <w:adjustRightInd w:val="0"/>
        <w:ind w:firstLine="709"/>
        <w:jc w:val="both"/>
        <w:rPr>
          <w:sz w:val="28"/>
          <w:szCs w:val="28"/>
        </w:rPr>
      </w:pPr>
      <w:r>
        <w:rPr>
          <w:sz w:val="28"/>
          <w:szCs w:val="28"/>
        </w:rPr>
        <w:t>3. Контроль за исполнением настоящего приказа оставляю за собой.</w:t>
      </w:r>
    </w:p>
    <w:p w:rsidR="00C374E7" w:rsidRDefault="009A3D92" w:rsidP="0058315A">
      <w:pPr>
        <w:autoSpaceDE w:val="0"/>
        <w:autoSpaceDN w:val="0"/>
        <w:adjustRightInd w:val="0"/>
        <w:ind w:firstLine="709"/>
        <w:jc w:val="both"/>
        <w:rPr>
          <w:sz w:val="28"/>
          <w:szCs w:val="28"/>
        </w:rPr>
      </w:pPr>
      <w:r>
        <w:rPr>
          <w:sz w:val="28"/>
          <w:szCs w:val="28"/>
        </w:rPr>
        <w:t>4. Настоящий приказ распространяется на правоотношения, возникшие с 01.01.2019.</w:t>
      </w:r>
    </w:p>
    <w:p w:rsidR="004C4D51" w:rsidRDefault="004C4D51" w:rsidP="0058315A">
      <w:pPr>
        <w:ind w:firstLine="709"/>
        <w:jc w:val="both"/>
        <w:rPr>
          <w:sz w:val="28"/>
          <w:szCs w:val="28"/>
        </w:rPr>
      </w:pPr>
    </w:p>
    <w:p w:rsidR="00C374E7" w:rsidRDefault="00C374E7" w:rsidP="0058315A">
      <w:pPr>
        <w:ind w:firstLine="709"/>
        <w:jc w:val="both"/>
        <w:rPr>
          <w:sz w:val="28"/>
          <w:szCs w:val="28"/>
        </w:rPr>
      </w:pPr>
    </w:p>
    <w:p w:rsidR="007C3405" w:rsidRDefault="005F3F90" w:rsidP="0058315A">
      <w:pPr>
        <w:jc w:val="both"/>
        <w:rPr>
          <w:sz w:val="28"/>
          <w:szCs w:val="28"/>
        </w:rPr>
      </w:pPr>
      <w:r>
        <w:rPr>
          <w:sz w:val="28"/>
          <w:szCs w:val="28"/>
        </w:rPr>
        <w:t>И.о. н</w:t>
      </w:r>
      <w:r w:rsidR="00DD3956">
        <w:rPr>
          <w:sz w:val="28"/>
          <w:szCs w:val="28"/>
        </w:rPr>
        <w:t>ачальник</w:t>
      </w:r>
      <w:r>
        <w:rPr>
          <w:sz w:val="28"/>
          <w:szCs w:val="28"/>
        </w:rPr>
        <w:t>а</w:t>
      </w:r>
      <w:r w:rsidR="00DD3956">
        <w:rPr>
          <w:sz w:val="28"/>
          <w:szCs w:val="28"/>
        </w:rPr>
        <w:t xml:space="preserve"> департамента</w:t>
      </w:r>
      <w:r>
        <w:rPr>
          <w:sz w:val="28"/>
          <w:szCs w:val="28"/>
        </w:rPr>
        <w:t xml:space="preserve">                                                          А.С.Бочанцев</w:t>
      </w:r>
    </w:p>
    <w:sectPr w:rsidR="007C3405" w:rsidSect="00DB40D6">
      <w:headerReference w:type="default" r:id="rId9"/>
      <w:pgSz w:w="11906" w:h="16838"/>
      <w:pgMar w:top="709" w:right="85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9FD" w:rsidRDefault="000039FD">
      <w:r>
        <w:separator/>
      </w:r>
    </w:p>
  </w:endnote>
  <w:endnote w:type="continuationSeparator" w:id="1">
    <w:p w:rsidR="000039FD" w:rsidRDefault="000039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9FD" w:rsidRDefault="000039FD">
      <w:r>
        <w:separator/>
      </w:r>
    </w:p>
  </w:footnote>
  <w:footnote w:type="continuationSeparator" w:id="1">
    <w:p w:rsidR="000039FD" w:rsidRDefault="000039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E32" w:rsidRDefault="00790049" w:rsidP="00A86FCA">
    <w:pPr>
      <w:pStyle w:val="a3"/>
      <w:framePr w:wrap="auto" w:vAnchor="text" w:hAnchor="margin" w:xAlign="center" w:y="1"/>
      <w:rPr>
        <w:rStyle w:val="a5"/>
      </w:rPr>
    </w:pPr>
    <w:r>
      <w:rPr>
        <w:rStyle w:val="a5"/>
      </w:rPr>
      <w:fldChar w:fldCharType="begin"/>
    </w:r>
    <w:r w:rsidR="00895E32">
      <w:rPr>
        <w:rStyle w:val="a5"/>
      </w:rPr>
      <w:instrText xml:space="preserve">PAGE  </w:instrText>
    </w:r>
    <w:r>
      <w:rPr>
        <w:rStyle w:val="a5"/>
      </w:rPr>
      <w:fldChar w:fldCharType="separate"/>
    </w:r>
    <w:r w:rsidR="00134355">
      <w:rPr>
        <w:rStyle w:val="a5"/>
        <w:noProof/>
      </w:rPr>
      <w:t>2</w:t>
    </w:r>
    <w:r>
      <w:rPr>
        <w:rStyle w:val="a5"/>
      </w:rPr>
      <w:fldChar w:fldCharType="end"/>
    </w:r>
  </w:p>
  <w:p w:rsidR="00895E32" w:rsidRDefault="00895E32">
    <w:pPr>
      <w:pStyle w:val="a3"/>
    </w:pPr>
  </w:p>
  <w:p w:rsidR="000140A5" w:rsidRDefault="000140A5">
    <w:pPr>
      <w:pStyle w:val="a3"/>
    </w:pPr>
  </w:p>
  <w:p w:rsidR="000140A5" w:rsidRDefault="000140A5">
    <w:pPr>
      <w:pStyle w:val="a3"/>
    </w:pPr>
  </w:p>
  <w:p w:rsidR="000140A5" w:rsidRDefault="000140A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424BE1"/>
    <w:rsid w:val="00002F67"/>
    <w:rsid w:val="000039FD"/>
    <w:rsid w:val="00007D57"/>
    <w:rsid w:val="0001352D"/>
    <w:rsid w:val="000140A5"/>
    <w:rsid w:val="000146CD"/>
    <w:rsid w:val="00025AE7"/>
    <w:rsid w:val="00025D2E"/>
    <w:rsid w:val="0002620A"/>
    <w:rsid w:val="00026EA5"/>
    <w:rsid w:val="0002744B"/>
    <w:rsid w:val="00027A3B"/>
    <w:rsid w:val="00027F5E"/>
    <w:rsid w:val="00030443"/>
    <w:rsid w:val="00033DB0"/>
    <w:rsid w:val="00034135"/>
    <w:rsid w:val="00040DDC"/>
    <w:rsid w:val="000415E8"/>
    <w:rsid w:val="000428F2"/>
    <w:rsid w:val="00042FEB"/>
    <w:rsid w:val="0004595A"/>
    <w:rsid w:val="00045A56"/>
    <w:rsid w:val="00045B37"/>
    <w:rsid w:val="00046563"/>
    <w:rsid w:val="000469D9"/>
    <w:rsid w:val="00047811"/>
    <w:rsid w:val="00047E3B"/>
    <w:rsid w:val="000517F5"/>
    <w:rsid w:val="00051D6E"/>
    <w:rsid w:val="0005385B"/>
    <w:rsid w:val="00053F01"/>
    <w:rsid w:val="000568EC"/>
    <w:rsid w:val="000578FE"/>
    <w:rsid w:val="0006077F"/>
    <w:rsid w:val="00061010"/>
    <w:rsid w:val="0006107E"/>
    <w:rsid w:val="0006227C"/>
    <w:rsid w:val="00063DEC"/>
    <w:rsid w:val="00063F76"/>
    <w:rsid w:val="0007041F"/>
    <w:rsid w:val="00070E80"/>
    <w:rsid w:val="00071911"/>
    <w:rsid w:val="0007198C"/>
    <w:rsid w:val="00072A59"/>
    <w:rsid w:val="00073D6E"/>
    <w:rsid w:val="000752B5"/>
    <w:rsid w:val="000767ED"/>
    <w:rsid w:val="00076881"/>
    <w:rsid w:val="00077770"/>
    <w:rsid w:val="00077C15"/>
    <w:rsid w:val="0008101C"/>
    <w:rsid w:val="00081400"/>
    <w:rsid w:val="00082105"/>
    <w:rsid w:val="00082F86"/>
    <w:rsid w:val="00083194"/>
    <w:rsid w:val="00084421"/>
    <w:rsid w:val="000851B7"/>
    <w:rsid w:val="00085BA6"/>
    <w:rsid w:val="0008722B"/>
    <w:rsid w:val="000907F7"/>
    <w:rsid w:val="000913E5"/>
    <w:rsid w:val="00091701"/>
    <w:rsid w:val="000927DE"/>
    <w:rsid w:val="00096357"/>
    <w:rsid w:val="00096B8B"/>
    <w:rsid w:val="00096BE6"/>
    <w:rsid w:val="000A06A5"/>
    <w:rsid w:val="000B4307"/>
    <w:rsid w:val="000B5550"/>
    <w:rsid w:val="000B5A79"/>
    <w:rsid w:val="000C3A48"/>
    <w:rsid w:val="000C3AF1"/>
    <w:rsid w:val="000C4185"/>
    <w:rsid w:val="000C45F2"/>
    <w:rsid w:val="000C5611"/>
    <w:rsid w:val="000D0320"/>
    <w:rsid w:val="000D0534"/>
    <w:rsid w:val="000D100B"/>
    <w:rsid w:val="000D14D0"/>
    <w:rsid w:val="000D38BA"/>
    <w:rsid w:val="000D4580"/>
    <w:rsid w:val="000D7085"/>
    <w:rsid w:val="000D70E6"/>
    <w:rsid w:val="000D7987"/>
    <w:rsid w:val="000D7ADA"/>
    <w:rsid w:val="000E0E1C"/>
    <w:rsid w:val="000E0E79"/>
    <w:rsid w:val="000E22AE"/>
    <w:rsid w:val="000E427B"/>
    <w:rsid w:val="000E4C3A"/>
    <w:rsid w:val="000E5961"/>
    <w:rsid w:val="000E59EE"/>
    <w:rsid w:val="000E6FB6"/>
    <w:rsid w:val="000F15CE"/>
    <w:rsid w:val="000F52EF"/>
    <w:rsid w:val="000F57A5"/>
    <w:rsid w:val="000F65D9"/>
    <w:rsid w:val="001015A3"/>
    <w:rsid w:val="00103FFA"/>
    <w:rsid w:val="00106981"/>
    <w:rsid w:val="00106F7D"/>
    <w:rsid w:val="00110B63"/>
    <w:rsid w:val="001127AC"/>
    <w:rsid w:val="00116E02"/>
    <w:rsid w:val="0011749A"/>
    <w:rsid w:val="001247FA"/>
    <w:rsid w:val="00131489"/>
    <w:rsid w:val="00132C71"/>
    <w:rsid w:val="00133216"/>
    <w:rsid w:val="001338A9"/>
    <w:rsid w:val="00134355"/>
    <w:rsid w:val="00135AA9"/>
    <w:rsid w:val="00136D48"/>
    <w:rsid w:val="00140E68"/>
    <w:rsid w:val="00140F9A"/>
    <w:rsid w:val="00141D13"/>
    <w:rsid w:val="00143446"/>
    <w:rsid w:val="001445FF"/>
    <w:rsid w:val="00144601"/>
    <w:rsid w:val="00144A2D"/>
    <w:rsid w:val="001470E7"/>
    <w:rsid w:val="0015122B"/>
    <w:rsid w:val="001524E0"/>
    <w:rsid w:val="001534DE"/>
    <w:rsid w:val="00154C33"/>
    <w:rsid w:val="001550A0"/>
    <w:rsid w:val="0015542A"/>
    <w:rsid w:val="00157056"/>
    <w:rsid w:val="00160D76"/>
    <w:rsid w:val="0016119C"/>
    <w:rsid w:val="001612A0"/>
    <w:rsid w:val="00161372"/>
    <w:rsid w:val="00161A4D"/>
    <w:rsid w:val="00166822"/>
    <w:rsid w:val="0016715E"/>
    <w:rsid w:val="00167DA3"/>
    <w:rsid w:val="0017025A"/>
    <w:rsid w:val="0017090F"/>
    <w:rsid w:val="00172685"/>
    <w:rsid w:val="00173082"/>
    <w:rsid w:val="00174209"/>
    <w:rsid w:val="00174353"/>
    <w:rsid w:val="00177C74"/>
    <w:rsid w:val="00182B56"/>
    <w:rsid w:val="00184335"/>
    <w:rsid w:val="00185148"/>
    <w:rsid w:val="00192ACA"/>
    <w:rsid w:val="00193698"/>
    <w:rsid w:val="00195078"/>
    <w:rsid w:val="0019648E"/>
    <w:rsid w:val="001979F7"/>
    <w:rsid w:val="001A03D0"/>
    <w:rsid w:val="001A2B75"/>
    <w:rsid w:val="001A4522"/>
    <w:rsid w:val="001A7100"/>
    <w:rsid w:val="001A7BEF"/>
    <w:rsid w:val="001B04E0"/>
    <w:rsid w:val="001B2456"/>
    <w:rsid w:val="001B31A0"/>
    <w:rsid w:val="001B6BFC"/>
    <w:rsid w:val="001B74E1"/>
    <w:rsid w:val="001C01CC"/>
    <w:rsid w:val="001C0454"/>
    <w:rsid w:val="001C3515"/>
    <w:rsid w:val="001C3D1C"/>
    <w:rsid w:val="001D137C"/>
    <w:rsid w:val="001D3407"/>
    <w:rsid w:val="001D52CA"/>
    <w:rsid w:val="001D5895"/>
    <w:rsid w:val="001D5D23"/>
    <w:rsid w:val="001E0688"/>
    <w:rsid w:val="001E41D4"/>
    <w:rsid w:val="001F1760"/>
    <w:rsid w:val="001F1D8A"/>
    <w:rsid w:val="001F32C3"/>
    <w:rsid w:val="001F4D3C"/>
    <w:rsid w:val="001F50E3"/>
    <w:rsid w:val="001F76DB"/>
    <w:rsid w:val="001F7809"/>
    <w:rsid w:val="001F7F60"/>
    <w:rsid w:val="00200050"/>
    <w:rsid w:val="00202C08"/>
    <w:rsid w:val="00203416"/>
    <w:rsid w:val="0020351A"/>
    <w:rsid w:val="00204B29"/>
    <w:rsid w:val="0020557D"/>
    <w:rsid w:val="00206936"/>
    <w:rsid w:val="002077EF"/>
    <w:rsid w:val="00212EB9"/>
    <w:rsid w:val="002145A0"/>
    <w:rsid w:val="002150DD"/>
    <w:rsid w:val="00215A1C"/>
    <w:rsid w:val="00215DAC"/>
    <w:rsid w:val="0021624B"/>
    <w:rsid w:val="00216BE3"/>
    <w:rsid w:val="00216CAE"/>
    <w:rsid w:val="00217345"/>
    <w:rsid w:val="00217EFC"/>
    <w:rsid w:val="002261C7"/>
    <w:rsid w:val="00227F4A"/>
    <w:rsid w:val="00231ED2"/>
    <w:rsid w:val="00232226"/>
    <w:rsid w:val="00234FCE"/>
    <w:rsid w:val="00237BFA"/>
    <w:rsid w:val="00240DE3"/>
    <w:rsid w:val="00241BB1"/>
    <w:rsid w:val="002427EE"/>
    <w:rsid w:val="00244E8C"/>
    <w:rsid w:val="00245368"/>
    <w:rsid w:val="002502AB"/>
    <w:rsid w:val="0025065D"/>
    <w:rsid w:val="00252A33"/>
    <w:rsid w:val="00252B77"/>
    <w:rsid w:val="0025483D"/>
    <w:rsid w:val="00256D3A"/>
    <w:rsid w:val="0025720E"/>
    <w:rsid w:val="00261886"/>
    <w:rsid w:val="0026228D"/>
    <w:rsid w:val="002651C9"/>
    <w:rsid w:val="00265C31"/>
    <w:rsid w:val="002667B4"/>
    <w:rsid w:val="00270D42"/>
    <w:rsid w:val="00273CDA"/>
    <w:rsid w:val="00273D33"/>
    <w:rsid w:val="002756BE"/>
    <w:rsid w:val="002772E4"/>
    <w:rsid w:val="0027734D"/>
    <w:rsid w:val="00281D88"/>
    <w:rsid w:val="00284A5B"/>
    <w:rsid w:val="00284AD1"/>
    <w:rsid w:val="00290FC2"/>
    <w:rsid w:val="00291C6F"/>
    <w:rsid w:val="002929DC"/>
    <w:rsid w:val="0029330F"/>
    <w:rsid w:val="00293A1E"/>
    <w:rsid w:val="00296EB0"/>
    <w:rsid w:val="002A10C0"/>
    <w:rsid w:val="002A35CB"/>
    <w:rsid w:val="002A5064"/>
    <w:rsid w:val="002B1E18"/>
    <w:rsid w:val="002B5A82"/>
    <w:rsid w:val="002B753E"/>
    <w:rsid w:val="002C286F"/>
    <w:rsid w:val="002C3351"/>
    <w:rsid w:val="002C3D6F"/>
    <w:rsid w:val="002C5F47"/>
    <w:rsid w:val="002C7865"/>
    <w:rsid w:val="002D1191"/>
    <w:rsid w:val="002D1DDA"/>
    <w:rsid w:val="002D6751"/>
    <w:rsid w:val="002D788F"/>
    <w:rsid w:val="002E0181"/>
    <w:rsid w:val="002E4DE9"/>
    <w:rsid w:val="002E5955"/>
    <w:rsid w:val="002F0D5C"/>
    <w:rsid w:val="002F55DF"/>
    <w:rsid w:val="00300BAE"/>
    <w:rsid w:val="003036B8"/>
    <w:rsid w:val="0030774D"/>
    <w:rsid w:val="00314437"/>
    <w:rsid w:val="003174D3"/>
    <w:rsid w:val="003179D5"/>
    <w:rsid w:val="00320B9F"/>
    <w:rsid w:val="00321B45"/>
    <w:rsid w:val="003225A5"/>
    <w:rsid w:val="00322A3B"/>
    <w:rsid w:val="00323917"/>
    <w:rsid w:val="00323B0F"/>
    <w:rsid w:val="0032455F"/>
    <w:rsid w:val="00324C62"/>
    <w:rsid w:val="0032636C"/>
    <w:rsid w:val="00327202"/>
    <w:rsid w:val="00330BDE"/>
    <w:rsid w:val="0033179E"/>
    <w:rsid w:val="00333CE0"/>
    <w:rsid w:val="00340CAB"/>
    <w:rsid w:val="00343B05"/>
    <w:rsid w:val="00350D97"/>
    <w:rsid w:val="00353EA5"/>
    <w:rsid w:val="003577E0"/>
    <w:rsid w:val="0036264A"/>
    <w:rsid w:val="00362D4B"/>
    <w:rsid w:val="003669FA"/>
    <w:rsid w:val="00370380"/>
    <w:rsid w:val="0037532B"/>
    <w:rsid w:val="00376C4F"/>
    <w:rsid w:val="00377270"/>
    <w:rsid w:val="00384DA2"/>
    <w:rsid w:val="00385229"/>
    <w:rsid w:val="0038625B"/>
    <w:rsid w:val="00386944"/>
    <w:rsid w:val="003908E3"/>
    <w:rsid w:val="00391AC5"/>
    <w:rsid w:val="003927D3"/>
    <w:rsid w:val="0039413D"/>
    <w:rsid w:val="00394E3A"/>
    <w:rsid w:val="00397088"/>
    <w:rsid w:val="003A0C96"/>
    <w:rsid w:val="003A14CA"/>
    <w:rsid w:val="003A19FD"/>
    <w:rsid w:val="003A1A85"/>
    <w:rsid w:val="003A343A"/>
    <w:rsid w:val="003A445A"/>
    <w:rsid w:val="003A509B"/>
    <w:rsid w:val="003A7929"/>
    <w:rsid w:val="003C4BB3"/>
    <w:rsid w:val="003C5B99"/>
    <w:rsid w:val="003C7348"/>
    <w:rsid w:val="003D092D"/>
    <w:rsid w:val="003D3B10"/>
    <w:rsid w:val="003D66D3"/>
    <w:rsid w:val="003E17D8"/>
    <w:rsid w:val="003E2369"/>
    <w:rsid w:val="003E32F6"/>
    <w:rsid w:val="003E418D"/>
    <w:rsid w:val="003E4C32"/>
    <w:rsid w:val="003E7800"/>
    <w:rsid w:val="003E785F"/>
    <w:rsid w:val="003E7CC8"/>
    <w:rsid w:val="003F4C4E"/>
    <w:rsid w:val="003F540F"/>
    <w:rsid w:val="003F79D0"/>
    <w:rsid w:val="0040112E"/>
    <w:rsid w:val="004027FE"/>
    <w:rsid w:val="00403ACB"/>
    <w:rsid w:val="004045F3"/>
    <w:rsid w:val="00404669"/>
    <w:rsid w:val="00404926"/>
    <w:rsid w:val="00412261"/>
    <w:rsid w:val="00412CEE"/>
    <w:rsid w:val="00413401"/>
    <w:rsid w:val="004204F4"/>
    <w:rsid w:val="004214CA"/>
    <w:rsid w:val="00421FFA"/>
    <w:rsid w:val="00422213"/>
    <w:rsid w:val="00422C2C"/>
    <w:rsid w:val="00424BE1"/>
    <w:rsid w:val="00427133"/>
    <w:rsid w:val="00427555"/>
    <w:rsid w:val="004279CC"/>
    <w:rsid w:val="00431925"/>
    <w:rsid w:val="004349CA"/>
    <w:rsid w:val="00434E16"/>
    <w:rsid w:val="00434E27"/>
    <w:rsid w:val="0043617E"/>
    <w:rsid w:val="0043625A"/>
    <w:rsid w:val="00441162"/>
    <w:rsid w:val="00442287"/>
    <w:rsid w:val="00442D04"/>
    <w:rsid w:val="004444DE"/>
    <w:rsid w:val="00444BBE"/>
    <w:rsid w:val="00444C19"/>
    <w:rsid w:val="00446658"/>
    <w:rsid w:val="00447C38"/>
    <w:rsid w:val="00450229"/>
    <w:rsid w:val="004512D9"/>
    <w:rsid w:val="00452312"/>
    <w:rsid w:val="00453419"/>
    <w:rsid w:val="0045459A"/>
    <w:rsid w:val="0045661E"/>
    <w:rsid w:val="004609A9"/>
    <w:rsid w:val="004609D7"/>
    <w:rsid w:val="00460EC9"/>
    <w:rsid w:val="00461873"/>
    <w:rsid w:val="00461C07"/>
    <w:rsid w:val="00461C5D"/>
    <w:rsid w:val="0046269E"/>
    <w:rsid w:val="00464582"/>
    <w:rsid w:val="004667F9"/>
    <w:rsid w:val="00466F94"/>
    <w:rsid w:val="0047049A"/>
    <w:rsid w:val="004710B9"/>
    <w:rsid w:val="00473186"/>
    <w:rsid w:val="00473B21"/>
    <w:rsid w:val="0047434F"/>
    <w:rsid w:val="00475615"/>
    <w:rsid w:val="0047677D"/>
    <w:rsid w:val="00480516"/>
    <w:rsid w:val="00481A3A"/>
    <w:rsid w:val="004845A7"/>
    <w:rsid w:val="004868E0"/>
    <w:rsid w:val="00491F8A"/>
    <w:rsid w:val="004925AB"/>
    <w:rsid w:val="00492D2E"/>
    <w:rsid w:val="0049331C"/>
    <w:rsid w:val="00494890"/>
    <w:rsid w:val="00495EED"/>
    <w:rsid w:val="00497B72"/>
    <w:rsid w:val="004A0E6F"/>
    <w:rsid w:val="004A10CB"/>
    <w:rsid w:val="004A11D2"/>
    <w:rsid w:val="004A2328"/>
    <w:rsid w:val="004A25F4"/>
    <w:rsid w:val="004A4765"/>
    <w:rsid w:val="004A7A37"/>
    <w:rsid w:val="004B24EE"/>
    <w:rsid w:val="004B295D"/>
    <w:rsid w:val="004B3901"/>
    <w:rsid w:val="004B46EC"/>
    <w:rsid w:val="004B6B49"/>
    <w:rsid w:val="004B7589"/>
    <w:rsid w:val="004C3F3A"/>
    <w:rsid w:val="004C4D51"/>
    <w:rsid w:val="004C5224"/>
    <w:rsid w:val="004C753A"/>
    <w:rsid w:val="004D0F43"/>
    <w:rsid w:val="004D38D6"/>
    <w:rsid w:val="004D5AD4"/>
    <w:rsid w:val="004D6870"/>
    <w:rsid w:val="004E0217"/>
    <w:rsid w:val="004E24B0"/>
    <w:rsid w:val="004E2CA8"/>
    <w:rsid w:val="004E6CF5"/>
    <w:rsid w:val="004F06FE"/>
    <w:rsid w:val="004F2B3C"/>
    <w:rsid w:val="004F2BB7"/>
    <w:rsid w:val="004F40A3"/>
    <w:rsid w:val="004F76DA"/>
    <w:rsid w:val="005019DB"/>
    <w:rsid w:val="0050279F"/>
    <w:rsid w:val="0050359B"/>
    <w:rsid w:val="00515CF7"/>
    <w:rsid w:val="00516DEA"/>
    <w:rsid w:val="00521C4B"/>
    <w:rsid w:val="00522C7B"/>
    <w:rsid w:val="00523891"/>
    <w:rsid w:val="00523C92"/>
    <w:rsid w:val="00524147"/>
    <w:rsid w:val="00525004"/>
    <w:rsid w:val="00525218"/>
    <w:rsid w:val="005258AB"/>
    <w:rsid w:val="00525A3A"/>
    <w:rsid w:val="005321A7"/>
    <w:rsid w:val="0053239D"/>
    <w:rsid w:val="00534558"/>
    <w:rsid w:val="00534767"/>
    <w:rsid w:val="00534AD4"/>
    <w:rsid w:val="005371E6"/>
    <w:rsid w:val="005375C5"/>
    <w:rsid w:val="00540E79"/>
    <w:rsid w:val="0054125A"/>
    <w:rsid w:val="00543A1F"/>
    <w:rsid w:val="00545858"/>
    <w:rsid w:val="00546201"/>
    <w:rsid w:val="00546AD5"/>
    <w:rsid w:val="00547A72"/>
    <w:rsid w:val="00547B02"/>
    <w:rsid w:val="00550ED7"/>
    <w:rsid w:val="00554C61"/>
    <w:rsid w:val="00555786"/>
    <w:rsid w:val="00556BAF"/>
    <w:rsid w:val="00556D47"/>
    <w:rsid w:val="00557B1A"/>
    <w:rsid w:val="00557BE8"/>
    <w:rsid w:val="00557E2B"/>
    <w:rsid w:val="00560912"/>
    <w:rsid w:val="0056184B"/>
    <w:rsid w:val="00565110"/>
    <w:rsid w:val="00566FE8"/>
    <w:rsid w:val="0057046A"/>
    <w:rsid w:val="005732FD"/>
    <w:rsid w:val="00577BE2"/>
    <w:rsid w:val="00580B2D"/>
    <w:rsid w:val="00582778"/>
    <w:rsid w:val="0058278E"/>
    <w:rsid w:val="00582E21"/>
    <w:rsid w:val="0058315A"/>
    <w:rsid w:val="00583DFC"/>
    <w:rsid w:val="0058506B"/>
    <w:rsid w:val="00592799"/>
    <w:rsid w:val="00596612"/>
    <w:rsid w:val="00597EFF"/>
    <w:rsid w:val="005A38F7"/>
    <w:rsid w:val="005A4254"/>
    <w:rsid w:val="005A42BE"/>
    <w:rsid w:val="005A66DF"/>
    <w:rsid w:val="005B2010"/>
    <w:rsid w:val="005B3ED0"/>
    <w:rsid w:val="005B702E"/>
    <w:rsid w:val="005B72C7"/>
    <w:rsid w:val="005B73D7"/>
    <w:rsid w:val="005B76C6"/>
    <w:rsid w:val="005C3A90"/>
    <w:rsid w:val="005C4614"/>
    <w:rsid w:val="005C46A1"/>
    <w:rsid w:val="005D1720"/>
    <w:rsid w:val="005D501D"/>
    <w:rsid w:val="005D5042"/>
    <w:rsid w:val="005D65C4"/>
    <w:rsid w:val="005D67C1"/>
    <w:rsid w:val="005D6A4F"/>
    <w:rsid w:val="005D6EDC"/>
    <w:rsid w:val="005D716B"/>
    <w:rsid w:val="005E0015"/>
    <w:rsid w:val="005E0C09"/>
    <w:rsid w:val="005E24F4"/>
    <w:rsid w:val="005E26B0"/>
    <w:rsid w:val="005E31EF"/>
    <w:rsid w:val="005E4DD3"/>
    <w:rsid w:val="005E660E"/>
    <w:rsid w:val="005F0114"/>
    <w:rsid w:val="005F1C57"/>
    <w:rsid w:val="005F2460"/>
    <w:rsid w:val="005F32BD"/>
    <w:rsid w:val="005F3F90"/>
    <w:rsid w:val="005F70E7"/>
    <w:rsid w:val="005F71BA"/>
    <w:rsid w:val="005F7609"/>
    <w:rsid w:val="00600309"/>
    <w:rsid w:val="00600B16"/>
    <w:rsid w:val="00602B1A"/>
    <w:rsid w:val="00603E3B"/>
    <w:rsid w:val="00604FF9"/>
    <w:rsid w:val="00605117"/>
    <w:rsid w:val="00607898"/>
    <w:rsid w:val="006127AB"/>
    <w:rsid w:val="0061399B"/>
    <w:rsid w:val="00613ADB"/>
    <w:rsid w:val="00616AE6"/>
    <w:rsid w:val="00616D1E"/>
    <w:rsid w:val="0062330A"/>
    <w:rsid w:val="006266A0"/>
    <w:rsid w:val="0063258F"/>
    <w:rsid w:val="00633413"/>
    <w:rsid w:val="006337FB"/>
    <w:rsid w:val="006345AE"/>
    <w:rsid w:val="006378F8"/>
    <w:rsid w:val="00641D77"/>
    <w:rsid w:val="00641F88"/>
    <w:rsid w:val="00647C43"/>
    <w:rsid w:val="00647D82"/>
    <w:rsid w:val="00647F35"/>
    <w:rsid w:val="006508C6"/>
    <w:rsid w:val="0065354A"/>
    <w:rsid w:val="00654E99"/>
    <w:rsid w:val="006571C9"/>
    <w:rsid w:val="0065720B"/>
    <w:rsid w:val="00657268"/>
    <w:rsid w:val="00661A39"/>
    <w:rsid w:val="006620B3"/>
    <w:rsid w:val="00665FE4"/>
    <w:rsid w:val="00667850"/>
    <w:rsid w:val="006714D9"/>
    <w:rsid w:val="00672A9B"/>
    <w:rsid w:val="006752AD"/>
    <w:rsid w:val="006769EC"/>
    <w:rsid w:val="00683E94"/>
    <w:rsid w:val="00683F60"/>
    <w:rsid w:val="006863A4"/>
    <w:rsid w:val="00687792"/>
    <w:rsid w:val="006879D6"/>
    <w:rsid w:val="0069209F"/>
    <w:rsid w:val="00695168"/>
    <w:rsid w:val="006956DD"/>
    <w:rsid w:val="00696D3B"/>
    <w:rsid w:val="006974FB"/>
    <w:rsid w:val="006A0F48"/>
    <w:rsid w:val="006A199F"/>
    <w:rsid w:val="006A2AA5"/>
    <w:rsid w:val="006A6A4B"/>
    <w:rsid w:val="006A7C37"/>
    <w:rsid w:val="006B3089"/>
    <w:rsid w:val="006B5588"/>
    <w:rsid w:val="006B5D87"/>
    <w:rsid w:val="006C29EC"/>
    <w:rsid w:val="006C2B57"/>
    <w:rsid w:val="006C2E1C"/>
    <w:rsid w:val="006C51B6"/>
    <w:rsid w:val="006C5DD6"/>
    <w:rsid w:val="006C6B54"/>
    <w:rsid w:val="006C6CA5"/>
    <w:rsid w:val="006D0708"/>
    <w:rsid w:val="006D087C"/>
    <w:rsid w:val="006D15BC"/>
    <w:rsid w:val="006D1927"/>
    <w:rsid w:val="006D261D"/>
    <w:rsid w:val="006D34D0"/>
    <w:rsid w:val="006D38D7"/>
    <w:rsid w:val="006D5A5F"/>
    <w:rsid w:val="006E077A"/>
    <w:rsid w:val="006E41C2"/>
    <w:rsid w:val="006E4A2F"/>
    <w:rsid w:val="006E5180"/>
    <w:rsid w:val="006E6103"/>
    <w:rsid w:val="006F0CF2"/>
    <w:rsid w:val="006F1103"/>
    <w:rsid w:val="006F7348"/>
    <w:rsid w:val="006F78DB"/>
    <w:rsid w:val="00705754"/>
    <w:rsid w:val="007061E5"/>
    <w:rsid w:val="00706B4E"/>
    <w:rsid w:val="0071259F"/>
    <w:rsid w:val="00712B05"/>
    <w:rsid w:val="00715F41"/>
    <w:rsid w:val="00717D5C"/>
    <w:rsid w:val="007201E8"/>
    <w:rsid w:val="00721DB6"/>
    <w:rsid w:val="00722FC8"/>
    <w:rsid w:val="007241F4"/>
    <w:rsid w:val="00725178"/>
    <w:rsid w:val="00726589"/>
    <w:rsid w:val="00727E80"/>
    <w:rsid w:val="007302B5"/>
    <w:rsid w:val="00730901"/>
    <w:rsid w:val="00731E9D"/>
    <w:rsid w:val="00733EC9"/>
    <w:rsid w:val="0073617A"/>
    <w:rsid w:val="00740700"/>
    <w:rsid w:val="0074378F"/>
    <w:rsid w:val="007476C6"/>
    <w:rsid w:val="0074789A"/>
    <w:rsid w:val="00750E9E"/>
    <w:rsid w:val="0075138F"/>
    <w:rsid w:val="007515D1"/>
    <w:rsid w:val="007516AF"/>
    <w:rsid w:val="00753A0E"/>
    <w:rsid w:val="0075495B"/>
    <w:rsid w:val="007551E1"/>
    <w:rsid w:val="00755228"/>
    <w:rsid w:val="00756CD0"/>
    <w:rsid w:val="00756E9E"/>
    <w:rsid w:val="00757B1D"/>
    <w:rsid w:val="007609F1"/>
    <w:rsid w:val="00760A74"/>
    <w:rsid w:val="007622DC"/>
    <w:rsid w:val="007646C5"/>
    <w:rsid w:val="00766611"/>
    <w:rsid w:val="00767C2E"/>
    <w:rsid w:val="00773118"/>
    <w:rsid w:val="00777F29"/>
    <w:rsid w:val="007830FF"/>
    <w:rsid w:val="00783625"/>
    <w:rsid w:val="00786021"/>
    <w:rsid w:val="00790049"/>
    <w:rsid w:val="00790E30"/>
    <w:rsid w:val="00791670"/>
    <w:rsid w:val="00791901"/>
    <w:rsid w:val="00792EBB"/>
    <w:rsid w:val="00797158"/>
    <w:rsid w:val="007A3D81"/>
    <w:rsid w:val="007A470F"/>
    <w:rsid w:val="007A6A0E"/>
    <w:rsid w:val="007A74EA"/>
    <w:rsid w:val="007A7F73"/>
    <w:rsid w:val="007B0A0E"/>
    <w:rsid w:val="007B16EF"/>
    <w:rsid w:val="007B466A"/>
    <w:rsid w:val="007B7F89"/>
    <w:rsid w:val="007C02C0"/>
    <w:rsid w:val="007C0E2B"/>
    <w:rsid w:val="007C3405"/>
    <w:rsid w:val="007C4DE3"/>
    <w:rsid w:val="007C4E87"/>
    <w:rsid w:val="007C7F20"/>
    <w:rsid w:val="007D0FF6"/>
    <w:rsid w:val="007D1227"/>
    <w:rsid w:val="007D29B6"/>
    <w:rsid w:val="007D400C"/>
    <w:rsid w:val="007D413E"/>
    <w:rsid w:val="007D4F0C"/>
    <w:rsid w:val="007D587F"/>
    <w:rsid w:val="007D6505"/>
    <w:rsid w:val="007E0CC5"/>
    <w:rsid w:val="007E18F5"/>
    <w:rsid w:val="007E44C7"/>
    <w:rsid w:val="007E554B"/>
    <w:rsid w:val="007E7508"/>
    <w:rsid w:val="007F097C"/>
    <w:rsid w:val="007F134F"/>
    <w:rsid w:val="007F19FF"/>
    <w:rsid w:val="007F1CA6"/>
    <w:rsid w:val="007F41A1"/>
    <w:rsid w:val="007F57EA"/>
    <w:rsid w:val="007F6672"/>
    <w:rsid w:val="007F713D"/>
    <w:rsid w:val="007F76C7"/>
    <w:rsid w:val="00800F6F"/>
    <w:rsid w:val="00801CB8"/>
    <w:rsid w:val="00804590"/>
    <w:rsid w:val="008054EF"/>
    <w:rsid w:val="00806ADC"/>
    <w:rsid w:val="00812DFE"/>
    <w:rsid w:val="00813222"/>
    <w:rsid w:val="00813D26"/>
    <w:rsid w:val="0081673F"/>
    <w:rsid w:val="0081765C"/>
    <w:rsid w:val="00820D0E"/>
    <w:rsid w:val="00821071"/>
    <w:rsid w:val="00824E6E"/>
    <w:rsid w:val="008256F1"/>
    <w:rsid w:val="00825D7E"/>
    <w:rsid w:val="00831356"/>
    <w:rsid w:val="00831F44"/>
    <w:rsid w:val="008358CE"/>
    <w:rsid w:val="0083600E"/>
    <w:rsid w:val="008362F0"/>
    <w:rsid w:val="00836344"/>
    <w:rsid w:val="0083707A"/>
    <w:rsid w:val="00842EEC"/>
    <w:rsid w:val="00843E52"/>
    <w:rsid w:val="00843F42"/>
    <w:rsid w:val="008442A4"/>
    <w:rsid w:val="00847A6B"/>
    <w:rsid w:val="00851981"/>
    <w:rsid w:val="008558AF"/>
    <w:rsid w:val="008558BB"/>
    <w:rsid w:val="00855A87"/>
    <w:rsid w:val="00864A91"/>
    <w:rsid w:val="008679D3"/>
    <w:rsid w:val="0087072A"/>
    <w:rsid w:val="00871F85"/>
    <w:rsid w:val="00874721"/>
    <w:rsid w:val="00875FE9"/>
    <w:rsid w:val="008764E8"/>
    <w:rsid w:val="00877E47"/>
    <w:rsid w:val="008823F5"/>
    <w:rsid w:val="00884AF2"/>
    <w:rsid w:val="00884E90"/>
    <w:rsid w:val="0088503B"/>
    <w:rsid w:val="00885D1A"/>
    <w:rsid w:val="00885E42"/>
    <w:rsid w:val="008947E6"/>
    <w:rsid w:val="00895E32"/>
    <w:rsid w:val="00897D36"/>
    <w:rsid w:val="008A0ADD"/>
    <w:rsid w:val="008A1D06"/>
    <w:rsid w:val="008A2319"/>
    <w:rsid w:val="008A4ED5"/>
    <w:rsid w:val="008A73D9"/>
    <w:rsid w:val="008B0681"/>
    <w:rsid w:val="008B0B17"/>
    <w:rsid w:val="008B108F"/>
    <w:rsid w:val="008B1423"/>
    <w:rsid w:val="008B1820"/>
    <w:rsid w:val="008B6C4E"/>
    <w:rsid w:val="008C0641"/>
    <w:rsid w:val="008C0E82"/>
    <w:rsid w:val="008C1011"/>
    <w:rsid w:val="008C5628"/>
    <w:rsid w:val="008C6F3F"/>
    <w:rsid w:val="008D152A"/>
    <w:rsid w:val="008D1753"/>
    <w:rsid w:val="008D1B23"/>
    <w:rsid w:val="008D3F73"/>
    <w:rsid w:val="008D4CFC"/>
    <w:rsid w:val="008D5663"/>
    <w:rsid w:val="008D6130"/>
    <w:rsid w:val="008D70FE"/>
    <w:rsid w:val="008E0CA2"/>
    <w:rsid w:val="008E1C73"/>
    <w:rsid w:val="008E1F07"/>
    <w:rsid w:val="008E221D"/>
    <w:rsid w:val="008F0ABC"/>
    <w:rsid w:val="008F1065"/>
    <w:rsid w:val="008F2040"/>
    <w:rsid w:val="008F3F68"/>
    <w:rsid w:val="008F6027"/>
    <w:rsid w:val="008F74EE"/>
    <w:rsid w:val="00900001"/>
    <w:rsid w:val="0090283F"/>
    <w:rsid w:val="009030C3"/>
    <w:rsid w:val="00906F0C"/>
    <w:rsid w:val="00907782"/>
    <w:rsid w:val="00910E24"/>
    <w:rsid w:val="0091296F"/>
    <w:rsid w:val="00912BBD"/>
    <w:rsid w:val="00912E8F"/>
    <w:rsid w:val="00913397"/>
    <w:rsid w:val="009166F9"/>
    <w:rsid w:val="00917126"/>
    <w:rsid w:val="009178A4"/>
    <w:rsid w:val="00920DA2"/>
    <w:rsid w:val="00924144"/>
    <w:rsid w:val="00925804"/>
    <w:rsid w:val="00925BCB"/>
    <w:rsid w:val="00930B69"/>
    <w:rsid w:val="0093235B"/>
    <w:rsid w:val="009333F3"/>
    <w:rsid w:val="00934F8D"/>
    <w:rsid w:val="00935BB7"/>
    <w:rsid w:val="0093601E"/>
    <w:rsid w:val="00937714"/>
    <w:rsid w:val="00945502"/>
    <w:rsid w:val="00950140"/>
    <w:rsid w:val="00950DCB"/>
    <w:rsid w:val="00953E77"/>
    <w:rsid w:val="00957C9A"/>
    <w:rsid w:val="009649C8"/>
    <w:rsid w:val="00965221"/>
    <w:rsid w:val="009676E1"/>
    <w:rsid w:val="0097132E"/>
    <w:rsid w:val="00971C9B"/>
    <w:rsid w:val="0097219A"/>
    <w:rsid w:val="00973786"/>
    <w:rsid w:val="009741A9"/>
    <w:rsid w:val="009752AF"/>
    <w:rsid w:val="00975602"/>
    <w:rsid w:val="009773F8"/>
    <w:rsid w:val="0098223D"/>
    <w:rsid w:val="009839F7"/>
    <w:rsid w:val="00987F2E"/>
    <w:rsid w:val="00990A76"/>
    <w:rsid w:val="00990F24"/>
    <w:rsid w:val="00995AB5"/>
    <w:rsid w:val="00996F2E"/>
    <w:rsid w:val="00997455"/>
    <w:rsid w:val="009A3480"/>
    <w:rsid w:val="009A3590"/>
    <w:rsid w:val="009A3D92"/>
    <w:rsid w:val="009A40F9"/>
    <w:rsid w:val="009B3AEA"/>
    <w:rsid w:val="009B4C34"/>
    <w:rsid w:val="009B4DAD"/>
    <w:rsid w:val="009B5159"/>
    <w:rsid w:val="009B623C"/>
    <w:rsid w:val="009B6CFF"/>
    <w:rsid w:val="009B6FB3"/>
    <w:rsid w:val="009C08AD"/>
    <w:rsid w:val="009C25E7"/>
    <w:rsid w:val="009C2D4C"/>
    <w:rsid w:val="009C2E8C"/>
    <w:rsid w:val="009C3BC8"/>
    <w:rsid w:val="009D0E92"/>
    <w:rsid w:val="009D2DE3"/>
    <w:rsid w:val="009D59DA"/>
    <w:rsid w:val="009D5DAF"/>
    <w:rsid w:val="009D5F26"/>
    <w:rsid w:val="009D742D"/>
    <w:rsid w:val="009E1419"/>
    <w:rsid w:val="009E36A8"/>
    <w:rsid w:val="009E3816"/>
    <w:rsid w:val="009E3859"/>
    <w:rsid w:val="009E58E0"/>
    <w:rsid w:val="009E641A"/>
    <w:rsid w:val="009E6549"/>
    <w:rsid w:val="009E7855"/>
    <w:rsid w:val="009F00B4"/>
    <w:rsid w:val="009F07AE"/>
    <w:rsid w:val="009F10A6"/>
    <w:rsid w:val="009F1BB0"/>
    <w:rsid w:val="009F1C11"/>
    <w:rsid w:val="009F47A6"/>
    <w:rsid w:val="009F4804"/>
    <w:rsid w:val="009F5108"/>
    <w:rsid w:val="009F5C7F"/>
    <w:rsid w:val="009F61D2"/>
    <w:rsid w:val="009F6F51"/>
    <w:rsid w:val="009F75CE"/>
    <w:rsid w:val="00A00798"/>
    <w:rsid w:val="00A00905"/>
    <w:rsid w:val="00A014EE"/>
    <w:rsid w:val="00A05034"/>
    <w:rsid w:val="00A11343"/>
    <w:rsid w:val="00A11357"/>
    <w:rsid w:val="00A12AFC"/>
    <w:rsid w:val="00A135DE"/>
    <w:rsid w:val="00A13D5E"/>
    <w:rsid w:val="00A16720"/>
    <w:rsid w:val="00A1717A"/>
    <w:rsid w:val="00A20C36"/>
    <w:rsid w:val="00A21C8D"/>
    <w:rsid w:val="00A21FB2"/>
    <w:rsid w:val="00A22B89"/>
    <w:rsid w:val="00A24C6D"/>
    <w:rsid w:val="00A26C72"/>
    <w:rsid w:val="00A30FF1"/>
    <w:rsid w:val="00A42509"/>
    <w:rsid w:val="00A4356F"/>
    <w:rsid w:val="00A45691"/>
    <w:rsid w:val="00A46403"/>
    <w:rsid w:val="00A46534"/>
    <w:rsid w:val="00A521BB"/>
    <w:rsid w:val="00A52CF2"/>
    <w:rsid w:val="00A554DD"/>
    <w:rsid w:val="00A557A7"/>
    <w:rsid w:val="00A56487"/>
    <w:rsid w:val="00A564EA"/>
    <w:rsid w:val="00A56643"/>
    <w:rsid w:val="00A6024A"/>
    <w:rsid w:val="00A61B57"/>
    <w:rsid w:val="00A62C64"/>
    <w:rsid w:val="00A62E8F"/>
    <w:rsid w:val="00A64968"/>
    <w:rsid w:val="00A6503D"/>
    <w:rsid w:val="00A6717D"/>
    <w:rsid w:val="00A67E84"/>
    <w:rsid w:val="00A716B2"/>
    <w:rsid w:val="00A72104"/>
    <w:rsid w:val="00A74704"/>
    <w:rsid w:val="00A7510C"/>
    <w:rsid w:val="00A76528"/>
    <w:rsid w:val="00A773EE"/>
    <w:rsid w:val="00A80DF2"/>
    <w:rsid w:val="00A81F7F"/>
    <w:rsid w:val="00A85294"/>
    <w:rsid w:val="00A864BC"/>
    <w:rsid w:val="00A86FCA"/>
    <w:rsid w:val="00A87025"/>
    <w:rsid w:val="00A94E3D"/>
    <w:rsid w:val="00A96108"/>
    <w:rsid w:val="00AA0390"/>
    <w:rsid w:val="00AA1326"/>
    <w:rsid w:val="00AA137B"/>
    <w:rsid w:val="00AA2FE6"/>
    <w:rsid w:val="00AA425E"/>
    <w:rsid w:val="00AA530B"/>
    <w:rsid w:val="00AA68BB"/>
    <w:rsid w:val="00AA6A7A"/>
    <w:rsid w:val="00AA6CD8"/>
    <w:rsid w:val="00AB21FC"/>
    <w:rsid w:val="00AB529E"/>
    <w:rsid w:val="00AB5796"/>
    <w:rsid w:val="00AB631D"/>
    <w:rsid w:val="00AB6D38"/>
    <w:rsid w:val="00AB7431"/>
    <w:rsid w:val="00AB780F"/>
    <w:rsid w:val="00AB7EA1"/>
    <w:rsid w:val="00AC0E74"/>
    <w:rsid w:val="00AC1084"/>
    <w:rsid w:val="00AC3249"/>
    <w:rsid w:val="00AC3FD4"/>
    <w:rsid w:val="00AC64CE"/>
    <w:rsid w:val="00AD0C66"/>
    <w:rsid w:val="00AD1732"/>
    <w:rsid w:val="00AD1BCE"/>
    <w:rsid w:val="00AD330A"/>
    <w:rsid w:val="00AD46EB"/>
    <w:rsid w:val="00AD5D02"/>
    <w:rsid w:val="00AD6300"/>
    <w:rsid w:val="00AE0151"/>
    <w:rsid w:val="00AE2D09"/>
    <w:rsid w:val="00AE2D9B"/>
    <w:rsid w:val="00AE47A0"/>
    <w:rsid w:val="00AE6E2C"/>
    <w:rsid w:val="00AE75D1"/>
    <w:rsid w:val="00AF0103"/>
    <w:rsid w:val="00AF30E8"/>
    <w:rsid w:val="00AF4A96"/>
    <w:rsid w:val="00AF4E79"/>
    <w:rsid w:val="00AF54B5"/>
    <w:rsid w:val="00AF6765"/>
    <w:rsid w:val="00AF76DB"/>
    <w:rsid w:val="00AF7993"/>
    <w:rsid w:val="00B01D53"/>
    <w:rsid w:val="00B03ABD"/>
    <w:rsid w:val="00B0675D"/>
    <w:rsid w:val="00B12BC0"/>
    <w:rsid w:val="00B13B88"/>
    <w:rsid w:val="00B13E7A"/>
    <w:rsid w:val="00B1501D"/>
    <w:rsid w:val="00B1770D"/>
    <w:rsid w:val="00B20B9E"/>
    <w:rsid w:val="00B21A81"/>
    <w:rsid w:val="00B230D3"/>
    <w:rsid w:val="00B2489E"/>
    <w:rsid w:val="00B258DC"/>
    <w:rsid w:val="00B26EF7"/>
    <w:rsid w:val="00B271BC"/>
    <w:rsid w:val="00B27C3B"/>
    <w:rsid w:val="00B30EA6"/>
    <w:rsid w:val="00B3392B"/>
    <w:rsid w:val="00B34F79"/>
    <w:rsid w:val="00B4128A"/>
    <w:rsid w:val="00B41599"/>
    <w:rsid w:val="00B416C3"/>
    <w:rsid w:val="00B42CD9"/>
    <w:rsid w:val="00B438F5"/>
    <w:rsid w:val="00B45473"/>
    <w:rsid w:val="00B47564"/>
    <w:rsid w:val="00B47FFA"/>
    <w:rsid w:val="00B51AA6"/>
    <w:rsid w:val="00B53D9C"/>
    <w:rsid w:val="00B55AA4"/>
    <w:rsid w:val="00B60F7E"/>
    <w:rsid w:val="00B615D1"/>
    <w:rsid w:val="00B619E6"/>
    <w:rsid w:val="00B64410"/>
    <w:rsid w:val="00B6709A"/>
    <w:rsid w:val="00B67BC9"/>
    <w:rsid w:val="00B67D00"/>
    <w:rsid w:val="00B71D9D"/>
    <w:rsid w:val="00B72193"/>
    <w:rsid w:val="00B75D24"/>
    <w:rsid w:val="00B76017"/>
    <w:rsid w:val="00B821E3"/>
    <w:rsid w:val="00B82579"/>
    <w:rsid w:val="00B83615"/>
    <w:rsid w:val="00B840DC"/>
    <w:rsid w:val="00B85DEB"/>
    <w:rsid w:val="00B874F3"/>
    <w:rsid w:val="00B90B51"/>
    <w:rsid w:val="00B90D72"/>
    <w:rsid w:val="00B913E4"/>
    <w:rsid w:val="00B91954"/>
    <w:rsid w:val="00B92345"/>
    <w:rsid w:val="00B9254D"/>
    <w:rsid w:val="00B92DFF"/>
    <w:rsid w:val="00B92FD2"/>
    <w:rsid w:val="00B9306E"/>
    <w:rsid w:val="00B938A7"/>
    <w:rsid w:val="00B955EF"/>
    <w:rsid w:val="00B958EE"/>
    <w:rsid w:val="00BA18A4"/>
    <w:rsid w:val="00BA1A84"/>
    <w:rsid w:val="00BA221C"/>
    <w:rsid w:val="00BA224A"/>
    <w:rsid w:val="00BA26E3"/>
    <w:rsid w:val="00BA3738"/>
    <w:rsid w:val="00BA48DA"/>
    <w:rsid w:val="00BA51BB"/>
    <w:rsid w:val="00BA5836"/>
    <w:rsid w:val="00BB0098"/>
    <w:rsid w:val="00BB6637"/>
    <w:rsid w:val="00BC0D99"/>
    <w:rsid w:val="00BC365C"/>
    <w:rsid w:val="00BC3B50"/>
    <w:rsid w:val="00BC5D39"/>
    <w:rsid w:val="00BC64BA"/>
    <w:rsid w:val="00BC6F3F"/>
    <w:rsid w:val="00BD0412"/>
    <w:rsid w:val="00BD0CF5"/>
    <w:rsid w:val="00BD2EB2"/>
    <w:rsid w:val="00BD34DA"/>
    <w:rsid w:val="00BD374D"/>
    <w:rsid w:val="00BD59E8"/>
    <w:rsid w:val="00BE27FB"/>
    <w:rsid w:val="00BE38A3"/>
    <w:rsid w:val="00BE4050"/>
    <w:rsid w:val="00BE50AA"/>
    <w:rsid w:val="00BE7231"/>
    <w:rsid w:val="00BE7696"/>
    <w:rsid w:val="00BE7C8E"/>
    <w:rsid w:val="00BF2C14"/>
    <w:rsid w:val="00BF4C38"/>
    <w:rsid w:val="00BF5178"/>
    <w:rsid w:val="00BF69EB"/>
    <w:rsid w:val="00BF79B3"/>
    <w:rsid w:val="00C020E0"/>
    <w:rsid w:val="00C03586"/>
    <w:rsid w:val="00C04066"/>
    <w:rsid w:val="00C04088"/>
    <w:rsid w:val="00C052AD"/>
    <w:rsid w:val="00C05E28"/>
    <w:rsid w:val="00C07711"/>
    <w:rsid w:val="00C11869"/>
    <w:rsid w:val="00C11B25"/>
    <w:rsid w:val="00C120B2"/>
    <w:rsid w:val="00C13BF9"/>
    <w:rsid w:val="00C13C3A"/>
    <w:rsid w:val="00C13E51"/>
    <w:rsid w:val="00C1470D"/>
    <w:rsid w:val="00C15D9C"/>
    <w:rsid w:val="00C17C6B"/>
    <w:rsid w:val="00C20616"/>
    <w:rsid w:val="00C22123"/>
    <w:rsid w:val="00C22D7A"/>
    <w:rsid w:val="00C25E09"/>
    <w:rsid w:val="00C30031"/>
    <w:rsid w:val="00C31749"/>
    <w:rsid w:val="00C321BA"/>
    <w:rsid w:val="00C33A67"/>
    <w:rsid w:val="00C35488"/>
    <w:rsid w:val="00C356E3"/>
    <w:rsid w:val="00C35C12"/>
    <w:rsid w:val="00C374E7"/>
    <w:rsid w:val="00C401A2"/>
    <w:rsid w:val="00C40A14"/>
    <w:rsid w:val="00C41D7C"/>
    <w:rsid w:val="00C42B60"/>
    <w:rsid w:val="00C430EA"/>
    <w:rsid w:val="00C43B6E"/>
    <w:rsid w:val="00C44617"/>
    <w:rsid w:val="00C448CA"/>
    <w:rsid w:val="00C44D6B"/>
    <w:rsid w:val="00C46211"/>
    <w:rsid w:val="00C50BBD"/>
    <w:rsid w:val="00C50BD3"/>
    <w:rsid w:val="00C55DDD"/>
    <w:rsid w:val="00C55F41"/>
    <w:rsid w:val="00C57B3B"/>
    <w:rsid w:val="00C57EC5"/>
    <w:rsid w:val="00C6231A"/>
    <w:rsid w:val="00C6240B"/>
    <w:rsid w:val="00C64313"/>
    <w:rsid w:val="00C668AA"/>
    <w:rsid w:val="00C678DF"/>
    <w:rsid w:val="00C707B4"/>
    <w:rsid w:val="00C70FF9"/>
    <w:rsid w:val="00C716AC"/>
    <w:rsid w:val="00C720B1"/>
    <w:rsid w:val="00C7685F"/>
    <w:rsid w:val="00C768FC"/>
    <w:rsid w:val="00C77AE5"/>
    <w:rsid w:val="00C77B12"/>
    <w:rsid w:val="00C8330A"/>
    <w:rsid w:val="00C835BA"/>
    <w:rsid w:val="00C837EC"/>
    <w:rsid w:val="00C83AC6"/>
    <w:rsid w:val="00C8570B"/>
    <w:rsid w:val="00C86E48"/>
    <w:rsid w:val="00C90CE5"/>
    <w:rsid w:val="00C91E1B"/>
    <w:rsid w:val="00C9330F"/>
    <w:rsid w:val="00C93E1D"/>
    <w:rsid w:val="00C94E29"/>
    <w:rsid w:val="00C955C2"/>
    <w:rsid w:val="00C97400"/>
    <w:rsid w:val="00CA0879"/>
    <w:rsid w:val="00CA08F8"/>
    <w:rsid w:val="00CA1688"/>
    <w:rsid w:val="00CA41B7"/>
    <w:rsid w:val="00CA5AA1"/>
    <w:rsid w:val="00CA5AEE"/>
    <w:rsid w:val="00CA7E90"/>
    <w:rsid w:val="00CB49B6"/>
    <w:rsid w:val="00CB4B17"/>
    <w:rsid w:val="00CB517C"/>
    <w:rsid w:val="00CB6F78"/>
    <w:rsid w:val="00CB7993"/>
    <w:rsid w:val="00CB7F87"/>
    <w:rsid w:val="00CC0372"/>
    <w:rsid w:val="00CC05D3"/>
    <w:rsid w:val="00CC4AC0"/>
    <w:rsid w:val="00CC7DFD"/>
    <w:rsid w:val="00CC7E34"/>
    <w:rsid w:val="00CD0F27"/>
    <w:rsid w:val="00CD262F"/>
    <w:rsid w:val="00CD33CB"/>
    <w:rsid w:val="00CE0FA7"/>
    <w:rsid w:val="00CE21F1"/>
    <w:rsid w:val="00CE6B59"/>
    <w:rsid w:val="00CE73C0"/>
    <w:rsid w:val="00CE788D"/>
    <w:rsid w:val="00CF4164"/>
    <w:rsid w:val="00CF56F5"/>
    <w:rsid w:val="00CF68DD"/>
    <w:rsid w:val="00CF7B9E"/>
    <w:rsid w:val="00CF7C99"/>
    <w:rsid w:val="00D00D0A"/>
    <w:rsid w:val="00D02EAE"/>
    <w:rsid w:val="00D04C99"/>
    <w:rsid w:val="00D06A30"/>
    <w:rsid w:val="00D114C3"/>
    <w:rsid w:val="00D170DB"/>
    <w:rsid w:val="00D27550"/>
    <w:rsid w:val="00D3190A"/>
    <w:rsid w:val="00D32724"/>
    <w:rsid w:val="00D33A11"/>
    <w:rsid w:val="00D3493F"/>
    <w:rsid w:val="00D36A0B"/>
    <w:rsid w:val="00D36BD2"/>
    <w:rsid w:val="00D37044"/>
    <w:rsid w:val="00D40CFE"/>
    <w:rsid w:val="00D411EC"/>
    <w:rsid w:val="00D4138C"/>
    <w:rsid w:val="00D424F5"/>
    <w:rsid w:val="00D43362"/>
    <w:rsid w:val="00D4410B"/>
    <w:rsid w:val="00D45C08"/>
    <w:rsid w:val="00D46C2C"/>
    <w:rsid w:val="00D4799E"/>
    <w:rsid w:val="00D50F78"/>
    <w:rsid w:val="00D52EA0"/>
    <w:rsid w:val="00D538BF"/>
    <w:rsid w:val="00D60DC3"/>
    <w:rsid w:val="00D63750"/>
    <w:rsid w:val="00D64CE9"/>
    <w:rsid w:val="00D653ED"/>
    <w:rsid w:val="00D67EF9"/>
    <w:rsid w:val="00D74057"/>
    <w:rsid w:val="00D74687"/>
    <w:rsid w:val="00D74A68"/>
    <w:rsid w:val="00D74BDC"/>
    <w:rsid w:val="00D77FF7"/>
    <w:rsid w:val="00D80D83"/>
    <w:rsid w:val="00D81D7D"/>
    <w:rsid w:val="00D82DDD"/>
    <w:rsid w:val="00D83096"/>
    <w:rsid w:val="00D84248"/>
    <w:rsid w:val="00D8676D"/>
    <w:rsid w:val="00D923BD"/>
    <w:rsid w:val="00D92BF1"/>
    <w:rsid w:val="00D92E2F"/>
    <w:rsid w:val="00D9304F"/>
    <w:rsid w:val="00D931A3"/>
    <w:rsid w:val="00D93F91"/>
    <w:rsid w:val="00D94087"/>
    <w:rsid w:val="00D947B9"/>
    <w:rsid w:val="00D952B1"/>
    <w:rsid w:val="00D9640C"/>
    <w:rsid w:val="00D9697D"/>
    <w:rsid w:val="00D970FF"/>
    <w:rsid w:val="00DA09F4"/>
    <w:rsid w:val="00DA10D5"/>
    <w:rsid w:val="00DA7AF8"/>
    <w:rsid w:val="00DB1357"/>
    <w:rsid w:val="00DB2A97"/>
    <w:rsid w:val="00DB3025"/>
    <w:rsid w:val="00DB342D"/>
    <w:rsid w:val="00DB40D6"/>
    <w:rsid w:val="00DB627C"/>
    <w:rsid w:val="00DB6C14"/>
    <w:rsid w:val="00DB7C73"/>
    <w:rsid w:val="00DC3582"/>
    <w:rsid w:val="00DC481C"/>
    <w:rsid w:val="00DC4E96"/>
    <w:rsid w:val="00DC53C9"/>
    <w:rsid w:val="00DD1329"/>
    <w:rsid w:val="00DD3956"/>
    <w:rsid w:val="00DD7B1F"/>
    <w:rsid w:val="00DE0510"/>
    <w:rsid w:val="00DE0D20"/>
    <w:rsid w:val="00DE3662"/>
    <w:rsid w:val="00DE485D"/>
    <w:rsid w:val="00DE5025"/>
    <w:rsid w:val="00DE505A"/>
    <w:rsid w:val="00DE6703"/>
    <w:rsid w:val="00DF0143"/>
    <w:rsid w:val="00DF2E3F"/>
    <w:rsid w:val="00DF37EC"/>
    <w:rsid w:val="00DF5028"/>
    <w:rsid w:val="00DF62B2"/>
    <w:rsid w:val="00E00E95"/>
    <w:rsid w:val="00E021AD"/>
    <w:rsid w:val="00E02F6A"/>
    <w:rsid w:val="00E03315"/>
    <w:rsid w:val="00E03B9D"/>
    <w:rsid w:val="00E041BB"/>
    <w:rsid w:val="00E06C8A"/>
    <w:rsid w:val="00E06D47"/>
    <w:rsid w:val="00E0764D"/>
    <w:rsid w:val="00E11167"/>
    <w:rsid w:val="00E13254"/>
    <w:rsid w:val="00E15554"/>
    <w:rsid w:val="00E155E1"/>
    <w:rsid w:val="00E1599D"/>
    <w:rsid w:val="00E16672"/>
    <w:rsid w:val="00E16A76"/>
    <w:rsid w:val="00E205E1"/>
    <w:rsid w:val="00E20D23"/>
    <w:rsid w:val="00E25212"/>
    <w:rsid w:val="00E25C19"/>
    <w:rsid w:val="00E26406"/>
    <w:rsid w:val="00E266F5"/>
    <w:rsid w:val="00E268AF"/>
    <w:rsid w:val="00E32471"/>
    <w:rsid w:val="00E33CEC"/>
    <w:rsid w:val="00E459AE"/>
    <w:rsid w:val="00E46458"/>
    <w:rsid w:val="00E47C20"/>
    <w:rsid w:val="00E50771"/>
    <w:rsid w:val="00E516EC"/>
    <w:rsid w:val="00E51D89"/>
    <w:rsid w:val="00E524B3"/>
    <w:rsid w:val="00E53992"/>
    <w:rsid w:val="00E54735"/>
    <w:rsid w:val="00E561C1"/>
    <w:rsid w:val="00E5666D"/>
    <w:rsid w:val="00E56CEB"/>
    <w:rsid w:val="00E60F52"/>
    <w:rsid w:val="00E62D0C"/>
    <w:rsid w:val="00E6569E"/>
    <w:rsid w:val="00E6658E"/>
    <w:rsid w:val="00E70358"/>
    <w:rsid w:val="00E71DCF"/>
    <w:rsid w:val="00E74D9D"/>
    <w:rsid w:val="00E76C3D"/>
    <w:rsid w:val="00E77CB5"/>
    <w:rsid w:val="00E810A6"/>
    <w:rsid w:val="00E81B6B"/>
    <w:rsid w:val="00E824D1"/>
    <w:rsid w:val="00E8339E"/>
    <w:rsid w:val="00E85252"/>
    <w:rsid w:val="00E85BDF"/>
    <w:rsid w:val="00E85D1F"/>
    <w:rsid w:val="00E90DAF"/>
    <w:rsid w:val="00EA0737"/>
    <w:rsid w:val="00EA1344"/>
    <w:rsid w:val="00EA15AE"/>
    <w:rsid w:val="00EA1CF6"/>
    <w:rsid w:val="00EA2C72"/>
    <w:rsid w:val="00EA3979"/>
    <w:rsid w:val="00EA6A07"/>
    <w:rsid w:val="00EA71A2"/>
    <w:rsid w:val="00EA7BA1"/>
    <w:rsid w:val="00EA7F53"/>
    <w:rsid w:val="00EB2532"/>
    <w:rsid w:val="00EB2ECB"/>
    <w:rsid w:val="00EB54FF"/>
    <w:rsid w:val="00EB60A6"/>
    <w:rsid w:val="00EC3D00"/>
    <w:rsid w:val="00EC44C4"/>
    <w:rsid w:val="00EC4776"/>
    <w:rsid w:val="00EC6814"/>
    <w:rsid w:val="00EC72E0"/>
    <w:rsid w:val="00ED229C"/>
    <w:rsid w:val="00ED3AA7"/>
    <w:rsid w:val="00ED5981"/>
    <w:rsid w:val="00ED6B2C"/>
    <w:rsid w:val="00ED6F43"/>
    <w:rsid w:val="00EE0452"/>
    <w:rsid w:val="00EE1CD6"/>
    <w:rsid w:val="00EE29D1"/>
    <w:rsid w:val="00EE3294"/>
    <w:rsid w:val="00EE3605"/>
    <w:rsid w:val="00EE39E3"/>
    <w:rsid w:val="00EE4511"/>
    <w:rsid w:val="00EE4573"/>
    <w:rsid w:val="00EF0A24"/>
    <w:rsid w:val="00EF2203"/>
    <w:rsid w:val="00EF37A7"/>
    <w:rsid w:val="00F02C0D"/>
    <w:rsid w:val="00F036B5"/>
    <w:rsid w:val="00F04AC0"/>
    <w:rsid w:val="00F10FFA"/>
    <w:rsid w:val="00F134B4"/>
    <w:rsid w:val="00F1511A"/>
    <w:rsid w:val="00F1535A"/>
    <w:rsid w:val="00F173C6"/>
    <w:rsid w:val="00F21284"/>
    <w:rsid w:val="00F234CF"/>
    <w:rsid w:val="00F23C10"/>
    <w:rsid w:val="00F24236"/>
    <w:rsid w:val="00F24FD9"/>
    <w:rsid w:val="00F26C14"/>
    <w:rsid w:val="00F279A3"/>
    <w:rsid w:val="00F3402B"/>
    <w:rsid w:val="00F34E4D"/>
    <w:rsid w:val="00F368D5"/>
    <w:rsid w:val="00F371CA"/>
    <w:rsid w:val="00F37653"/>
    <w:rsid w:val="00F40B37"/>
    <w:rsid w:val="00F41128"/>
    <w:rsid w:val="00F42445"/>
    <w:rsid w:val="00F456F8"/>
    <w:rsid w:val="00F45813"/>
    <w:rsid w:val="00F47C34"/>
    <w:rsid w:val="00F51577"/>
    <w:rsid w:val="00F5276D"/>
    <w:rsid w:val="00F52978"/>
    <w:rsid w:val="00F52995"/>
    <w:rsid w:val="00F52B95"/>
    <w:rsid w:val="00F5395A"/>
    <w:rsid w:val="00F55D47"/>
    <w:rsid w:val="00F616F5"/>
    <w:rsid w:val="00F62520"/>
    <w:rsid w:val="00F627D8"/>
    <w:rsid w:val="00F65094"/>
    <w:rsid w:val="00F65C86"/>
    <w:rsid w:val="00F670F8"/>
    <w:rsid w:val="00F70628"/>
    <w:rsid w:val="00F70F2A"/>
    <w:rsid w:val="00F71090"/>
    <w:rsid w:val="00F72E92"/>
    <w:rsid w:val="00F73A08"/>
    <w:rsid w:val="00F81F51"/>
    <w:rsid w:val="00F822B4"/>
    <w:rsid w:val="00F84332"/>
    <w:rsid w:val="00F855E2"/>
    <w:rsid w:val="00F85CDC"/>
    <w:rsid w:val="00F90336"/>
    <w:rsid w:val="00F957E9"/>
    <w:rsid w:val="00FA0781"/>
    <w:rsid w:val="00FA1EAE"/>
    <w:rsid w:val="00FA2E57"/>
    <w:rsid w:val="00FA4C79"/>
    <w:rsid w:val="00FA5CAD"/>
    <w:rsid w:val="00FA68F7"/>
    <w:rsid w:val="00FA7234"/>
    <w:rsid w:val="00FB14A7"/>
    <w:rsid w:val="00FB14C2"/>
    <w:rsid w:val="00FB365F"/>
    <w:rsid w:val="00FB43B5"/>
    <w:rsid w:val="00FB455E"/>
    <w:rsid w:val="00FB45FD"/>
    <w:rsid w:val="00FB5797"/>
    <w:rsid w:val="00FC21F4"/>
    <w:rsid w:val="00FC3418"/>
    <w:rsid w:val="00FC498C"/>
    <w:rsid w:val="00FC4DD4"/>
    <w:rsid w:val="00FC602B"/>
    <w:rsid w:val="00FC67FC"/>
    <w:rsid w:val="00FD0424"/>
    <w:rsid w:val="00FD0B38"/>
    <w:rsid w:val="00FD12D5"/>
    <w:rsid w:val="00FD1AEB"/>
    <w:rsid w:val="00FD7369"/>
    <w:rsid w:val="00FD7402"/>
    <w:rsid w:val="00FE1B02"/>
    <w:rsid w:val="00FE4DEE"/>
    <w:rsid w:val="00FE565E"/>
    <w:rsid w:val="00FE77B4"/>
    <w:rsid w:val="00FE7BCF"/>
    <w:rsid w:val="00FF03E8"/>
    <w:rsid w:val="00FF10C8"/>
    <w:rsid w:val="00FF2AFC"/>
    <w:rsid w:val="00FF3775"/>
    <w:rsid w:val="00FF3E32"/>
    <w:rsid w:val="00FF6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589"/>
    <w:rPr>
      <w:sz w:val="24"/>
      <w:szCs w:val="24"/>
    </w:rPr>
  </w:style>
  <w:style w:type="paragraph" w:styleId="1">
    <w:name w:val="heading 1"/>
    <w:basedOn w:val="a"/>
    <w:next w:val="a"/>
    <w:link w:val="10"/>
    <w:uiPriority w:val="99"/>
    <w:qFormat/>
    <w:rsid w:val="00E06C8A"/>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locked/>
    <w:rsid w:val="001434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14344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24FD9"/>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3D50"/>
    <w:rPr>
      <w:rFonts w:asciiTheme="majorHAnsi" w:eastAsiaTheme="majorEastAsia" w:hAnsiTheme="majorHAnsi" w:cstheme="majorBidi"/>
      <w:b/>
      <w:bCs/>
      <w:kern w:val="32"/>
      <w:sz w:val="32"/>
      <w:szCs w:val="32"/>
    </w:rPr>
  </w:style>
  <w:style w:type="character" w:customStyle="1" w:styleId="40">
    <w:name w:val="Заголовок 4 Знак"/>
    <w:basedOn w:val="a0"/>
    <w:link w:val="4"/>
    <w:uiPriority w:val="99"/>
    <w:locked/>
    <w:rsid w:val="00F24FD9"/>
    <w:rPr>
      <w:rFonts w:ascii="Calibri" w:hAnsi="Calibri" w:cs="Calibri"/>
      <w:b/>
      <w:bCs/>
      <w:sz w:val="28"/>
      <w:szCs w:val="28"/>
    </w:rPr>
  </w:style>
  <w:style w:type="paragraph" w:styleId="a3">
    <w:name w:val="header"/>
    <w:basedOn w:val="a"/>
    <w:link w:val="a4"/>
    <w:uiPriority w:val="99"/>
    <w:rsid w:val="00D60DC3"/>
    <w:pPr>
      <w:tabs>
        <w:tab w:val="center" w:pos="4677"/>
        <w:tab w:val="right" w:pos="9355"/>
      </w:tabs>
    </w:pPr>
  </w:style>
  <w:style w:type="character" w:customStyle="1" w:styleId="a4">
    <w:name w:val="Верхний колонтитул Знак"/>
    <w:basedOn w:val="a0"/>
    <w:link w:val="a3"/>
    <w:uiPriority w:val="99"/>
    <w:semiHidden/>
    <w:rsid w:val="002D3D50"/>
    <w:rPr>
      <w:sz w:val="24"/>
      <w:szCs w:val="24"/>
    </w:rPr>
  </w:style>
  <w:style w:type="character" w:styleId="a5">
    <w:name w:val="page number"/>
    <w:basedOn w:val="a0"/>
    <w:uiPriority w:val="99"/>
    <w:rsid w:val="00D60DC3"/>
  </w:style>
  <w:style w:type="paragraph" w:customStyle="1" w:styleId="ConsPlusNormal">
    <w:name w:val="ConsPlusNormal"/>
    <w:rsid w:val="00030443"/>
    <w:pPr>
      <w:widowControl w:val="0"/>
      <w:autoSpaceDE w:val="0"/>
      <w:autoSpaceDN w:val="0"/>
      <w:adjustRightInd w:val="0"/>
      <w:ind w:firstLine="720"/>
    </w:pPr>
    <w:rPr>
      <w:rFonts w:ascii="Arial" w:hAnsi="Arial" w:cs="Arial"/>
      <w:sz w:val="20"/>
      <w:szCs w:val="20"/>
    </w:rPr>
  </w:style>
  <w:style w:type="paragraph" w:styleId="a6">
    <w:name w:val="Balloon Text"/>
    <w:basedOn w:val="a"/>
    <w:link w:val="a7"/>
    <w:uiPriority w:val="99"/>
    <w:semiHidden/>
    <w:rsid w:val="00597EFF"/>
    <w:rPr>
      <w:rFonts w:ascii="Tahoma" w:hAnsi="Tahoma" w:cs="Tahoma"/>
      <w:sz w:val="16"/>
      <w:szCs w:val="16"/>
    </w:rPr>
  </w:style>
  <w:style w:type="character" w:customStyle="1" w:styleId="a7">
    <w:name w:val="Текст выноски Знак"/>
    <w:basedOn w:val="a0"/>
    <w:link w:val="a6"/>
    <w:uiPriority w:val="99"/>
    <w:semiHidden/>
    <w:rsid w:val="002D3D50"/>
    <w:rPr>
      <w:sz w:val="0"/>
      <w:szCs w:val="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D5042"/>
    <w:pPr>
      <w:widowControl w:val="0"/>
      <w:autoSpaceDE w:val="0"/>
      <w:autoSpaceDN w:val="0"/>
      <w:adjustRightInd w:val="0"/>
      <w:spacing w:before="100" w:beforeAutospacing="1" w:after="100" w:afterAutospacing="1"/>
    </w:pPr>
    <w:rPr>
      <w:rFonts w:ascii="Tahoma" w:hAnsi="Tahoma" w:cs="Tahoma"/>
      <w:sz w:val="20"/>
      <w:szCs w:val="20"/>
      <w:lang w:val="en-US" w:eastAsia="en-US"/>
    </w:rPr>
  </w:style>
  <w:style w:type="character" w:styleId="a8">
    <w:name w:val="Hyperlink"/>
    <w:basedOn w:val="a0"/>
    <w:uiPriority w:val="99"/>
    <w:rsid w:val="0043625A"/>
    <w:rPr>
      <w:color w:val="0000FF"/>
      <w:u w:val="single"/>
    </w:rPr>
  </w:style>
  <w:style w:type="paragraph" w:styleId="a9">
    <w:name w:val="List Paragraph"/>
    <w:basedOn w:val="a"/>
    <w:uiPriority w:val="99"/>
    <w:qFormat/>
    <w:rsid w:val="0043625A"/>
    <w:pPr>
      <w:spacing w:before="100" w:beforeAutospacing="1" w:after="100" w:afterAutospacing="1"/>
    </w:pPr>
  </w:style>
  <w:style w:type="paragraph" w:customStyle="1" w:styleId="ConsPlusCell">
    <w:name w:val="ConsPlusCell"/>
    <w:uiPriority w:val="99"/>
    <w:rsid w:val="00F24FD9"/>
    <w:pPr>
      <w:widowControl w:val="0"/>
      <w:autoSpaceDE w:val="0"/>
      <w:autoSpaceDN w:val="0"/>
      <w:adjustRightInd w:val="0"/>
    </w:pPr>
    <w:rPr>
      <w:rFonts w:ascii="Arial" w:hAnsi="Arial" w:cs="Arial"/>
      <w:sz w:val="20"/>
      <w:szCs w:val="20"/>
    </w:rPr>
  </w:style>
  <w:style w:type="paragraph" w:customStyle="1" w:styleId="ConsPlusNonformat">
    <w:name w:val="ConsPlusNonformat"/>
    <w:rsid w:val="00F24FD9"/>
    <w:pPr>
      <w:autoSpaceDE w:val="0"/>
      <w:autoSpaceDN w:val="0"/>
      <w:adjustRightInd w:val="0"/>
    </w:pPr>
    <w:rPr>
      <w:rFonts w:ascii="Courier New" w:hAnsi="Courier New" w:cs="Courier New"/>
      <w:sz w:val="20"/>
      <w:szCs w:val="20"/>
    </w:rPr>
  </w:style>
  <w:style w:type="paragraph" w:styleId="aa">
    <w:name w:val="caption"/>
    <w:basedOn w:val="a"/>
    <w:next w:val="a"/>
    <w:qFormat/>
    <w:rsid w:val="00E06C8A"/>
    <w:pPr>
      <w:spacing w:line="360" w:lineRule="auto"/>
      <w:jc w:val="center"/>
    </w:pPr>
    <w:rPr>
      <w:sz w:val="36"/>
      <w:szCs w:val="36"/>
    </w:rPr>
  </w:style>
  <w:style w:type="character" w:customStyle="1" w:styleId="20">
    <w:name w:val="Заголовок 2 Знак"/>
    <w:basedOn w:val="a0"/>
    <w:link w:val="2"/>
    <w:semiHidden/>
    <w:rsid w:val="0014344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143446"/>
    <w:rPr>
      <w:rFonts w:asciiTheme="majorHAnsi" w:eastAsiaTheme="majorEastAsia" w:hAnsiTheme="majorHAnsi" w:cstheme="majorBidi"/>
      <w:b/>
      <w:bCs/>
      <w:color w:val="4F81BD" w:themeColor="accent1"/>
      <w:sz w:val="24"/>
      <w:szCs w:val="24"/>
    </w:rPr>
  </w:style>
  <w:style w:type="paragraph" w:styleId="ab">
    <w:name w:val="footer"/>
    <w:basedOn w:val="a"/>
    <w:link w:val="ac"/>
    <w:uiPriority w:val="99"/>
    <w:semiHidden/>
    <w:unhideWhenUsed/>
    <w:rsid w:val="000140A5"/>
    <w:pPr>
      <w:tabs>
        <w:tab w:val="center" w:pos="4677"/>
        <w:tab w:val="right" w:pos="9355"/>
      </w:tabs>
    </w:pPr>
  </w:style>
  <w:style w:type="character" w:customStyle="1" w:styleId="ac">
    <w:name w:val="Нижний колонтитул Знак"/>
    <w:basedOn w:val="a0"/>
    <w:link w:val="ab"/>
    <w:uiPriority w:val="99"/>
    <w:semiHidden/>
    <w:rsid w:val="000140A5"/>
    <w:rPr>
      <w:sz w:val="24"/>
      <w:szCs w:val="24"/>
    </w:rPr>
  </w:style>
</w:styles>
</file>

<file path=word/webSettings.xml><?xml version="1.0" encoding="utf-8"?>
<w:webSettings xmlns:r="http://schemas.openxmlformats.org/officeDocument/2006/relationships" xmlns:w="http://schemas.openxmlformats.org/wordprocessingml/2006/main">
  <w:divs>
    <w:div w:id="17770207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DD205FABC22E240A3EA3684AD2981336680C64118FDB94B12CBA980D56214A2DFB12D857B9A4A78DF54DB14E240BBB870C8263CBA6BFD560B688oAI1H"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CECD4-A6A3-4E92-96E0-20756B11A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4</Pages>
  <Words>789</Words>
  <Characters>4501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О внесении изменений в некоторые постановления</vt:lpstr>
    </vt:vector>
  </TitlesOfParts>
  <Company>dszn</Company>
  <LinksUpToDate>false</LinksUpToDate>
  <CharactersWithSpaces>5280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некоторые постановления</dc:title>
  <dc:creator>K3182</dc:creator>
  <cp:lastModifiedBy>Гончарова Ульяна А.</cp:lastModifiedBy>
  <cp:revision>30</cp:revision>
  <cp:lastPrinted>2019-02-14T07:01:00Z</cp:lastPrinted>
  <dcterms:created xsi:type="dcterms:W3CDTF">2019-01-17T04:53:00Z</dcterms:created>
  <dcterms:modified xsi:type="dcterms:W3CDTF">2019-02-14T07:30:00Z</dcterms:modified>
</cp:coreProperties>
</file>